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7-e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R1-2112558</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November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#3 </w:t>
      </w:r>
      <w:r>
        <w:rPr>
          <w:rFonts w:hint="eastAsia" w:ascii="Arial" w:hAnsi="Arial"/>
          <w:b/>
          <w:sz w:val="22"/>
          <w:szCs w:val="22"/>
          <w:lang w:eastAsia="zh-CN"/>
        </w:rPr>
        <w:t>on support of Type A PUSCH repetitions for Msg3</w:t>
      </w:r>
      <w:bookmarkStart w:id="12" w:name="_GoBack"/>
      <w:bookmarkEnd w:id="12"/>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rFonts w:eastAsia="宋体"/>
          <w:lang w:val="en-US" w:eastAsia="zh-CN"/>
        </w:rPr>
      </w:pPr>
      <w:r>
        <w:rPr>
          <w:rFonts w:hint="eastAsia"/>
          <w:lang w:val="en-US" w:eastAsia="zh-CN"/>
        </w:rPr>
        <w:t xml:space="preserve">Indication of the number of repetitions for Msg3 </w:t>
      </w:r>
    </w:p>
    <w:p>
      <w:pPr>
        <w:pStyle w:val="4"/>
        <w:rPr>
          <w:lang w:eastAsia="zh-CN"/>
        </w:rPr>
      </w:pPr>
      <w:r>
        <w:rPr>
          <w:rFonts w:hint="eastAsia"/>
          <w:u w:val="single"/>
          <w:lang w:val="en-US" w:eastAsia="zh-CN"/>
        </w:rPr>
        <w:t>[</w:t>
      </w:r>
      <w:r>
        <w:rPr>
          <w:rFonts w:hint="eastAsia"/>
          <w:bCs/>
          <w:u w:val="single"/>
          <w:lang w:val="en-US" w:eastAsia="zh-CN"/>
        </w:rPr>
        <w:t xml:space="preserve">Open] Issue#1: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Cs/>
                <w:highlight w:val="darkYellow"/>
                <w:shd w:val="clear" w:color="auto" w:fill="FFFFFF"/>
                <w:lang w:val="en-US" w:eastAsia="zh-CN"/>
              </w:rPr>
            </w:pPr>
            <w:r>
              <w:rPr>
                <w:rFonts w:ascii="New York" w:hAnsi="New York" w:eastAsia="宋体"/>
                <w:bCs/>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Cs/>
                <w:lang w:val="en-US" w:eastAsia="zh-CN"/>
              </w:rPr>
            </w:pPr>
            <w:r>
              <w:rPr>
                <w:rFonts w:ascii="New York" w:hAnsi="New York" w:eastAsia="宋体"/>
                <w:bCs/>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 </w:t>
            </w:r>
            <w:r>
              <w:rPr>
                <w:rFonts w:ascii="New York" w:hAnsi="New York" w:eastAsia="宋体"/>
                <w:bCs/>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Cs/>
                <w:lang w:val="en-US" w:eastAsia="zh-CN"/>
              </w:rPr>
            </w:pPr>
            <w:r>
              <w:rPr>
                <w:rFonts w:ascii="New York" w:hAnsi="New York" w:eastAsia="New York"/>
                <w:bCs/>
                <w:lang w:val="en-US" w:eastAsia="zh-CN"/>
              </w:rPr>
              <w:t xml:space="preserve">Alt 2: If MCS information </w:t>
            </w:r>
            <w:r>
              <w:rPr>
                <w:rFonts w:ascii="New York" w:hAnsi="New York" w:eastAsia="宋体"/>
                <w:bCs/>
                <w:shd w:val="clear" w:color="auto" w:fill="FFFFFF"/>
                <w:lang w:val="en-US" w:eastAsia="zh-CN"/>
              </w:rPr>
              <w:t xml:space="preserve">field is chosen, repurpose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w:t>
            </w:r>
            <w:r>
              <w:rPr>
                <w:rFonts w:ascii="New York" w:hAnsi="New York" w:eastAsia="New York"/>
                <w:bCs/>
                <w:lang w:val="en-US" w:eastAsia="zh-CN"/>
              </w:rPr>
              <w:t xml:space="preserve"> as follows.</w:t>
            </w:r>
          </w:p>
          <w:p>
            <w:pPr>
              <w:numPr>
                <w:ilvl w:val="1"/>
                <w:numId w:val="11"/>
              </w:numPr>
              <w:tabs>
                <w:tab w:val="left" w:pos="144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2 MSB bits of the MCS </w:t>
            </w:r>
            <w:r>
              <w:rPr>
                <w:rFonts w:ascii="New York" w:hAnsi="New York" w:eastAsia="New York"/>
                <w:bCs/>
                <w:lang w:val="en-US" w:eastAsia="zh-CN"/>
              </w:rPr>
              <w:t xml:space="preserve">information </w:t>
            </w:r>
            <w:r>
              <w:rPr>
                <w:rFonts w:ascii="New York" w:hAnsi="New York" w:eastAsia="宋体"/>
                <w:bCs/>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Cs/>
                <w:shd w:val="clear" w:color="auto" w:fill="FFFFFF"/>
                <w:lang w:val="en-US" w:eastAsia="zh-CN"/>
              </w:rPr>
            </w:pPr>
            <w:r>
              <w:rPr>
                <w:rFonts w:ascii="New York" w:hAnsi="New York" w:eastAsia="宋体"/>
                <w:bCs/>
                <w:shd w:val="clear" w:color="auto" w:fill="FFFFFF"/>
                <w:lang w:val="en-US" w:eastAsia="zh-CN"/>
              </w:rPr>
              <w:t xml:space="preserve"> The set of candidate values for repetition factor could be chosen from {[1], 2, 3, 4, 7, 8, [12], [16]}</w:t>
            </w:r>
          </w:p>
          <w:p>
            <w:pPr>
              <w:spacing w:before="120"/>
              <w:rPr>
                <w:rFonts w:ascii="New York" w:hAnsi="New York"/>
                <w:lang w:eastAsia="zh-CN"/>
              </w:rPr>
            </w:pPr>
            <w:r>
              <w:rPr>
                <w:rFonts w:ascii="New York" w:hAnsi="New York" w:eastAsia="New York"/>
                <w:bCs/>
                <w:lang w:val="en-US" w:eastAsia="zh-CN" w:bidi="ar"/>
              </w:rPr>
              <w:t>Note: Whether ‘1’ is included depends on the outcome of interpretation of the selected information field.</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Sharp, </w:t>
            </w:r>
            <w:r>
              <w:rPr>
                <w:rFonts w:ascii="New York" w:hAnsi="New York" w:eastAsia="宋体"/>
                <w:highlight w:val="yellow"/>
                <w:shd w:val="clear" w:color="auto" w:fill="FFFFFF"/>
                <w:lang w:val="en-US" w:eastAsia="zh-CN" w:bidi="ar"/>
              </w:rPr>
              <w:t>CATT, Ericsson, vivo,</w:t>
            </w:r>
            <w:r>
              <w:rPr>
                <w:rFonts w:ascii="New York" w:hAnsi="New York" w:eastAsia="宋体"/>
                <w:shd w:val="clear" w:color="auto" w:fill="FFFFFF"/>
                <w:lang w:val="en-US" w:eastAsia="zh-CN" w:bidi="ar"/>
              </w:rPr>
              <w:t xml:space="preserve">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 xml:space="preserve">CMCC, </w:t>
            </w:r>
            <w:r>
              <w:rPr>
                <w:rFonts w:ascii="New York" w:hAnsi="New York" w:eastAsia="宋体"/>
                <w:highlight w:val="yellow"/>
                <w:lang w:val="en-US" w:eastAsia="zh-CN" w:bidi="ar"/>
              </w:rPr>
              <w:t>OPPO</w:t>
            </w:r>
            <w:r>
              <w:rPr>
                <w:rFonts w:ascii="New York" w:hAnsi="New York" w:eastAsia="New York"/>
                <w:highlight w:val="yellow"/>
                <w:lang w:val="en-US" w:eastAsia="zh-CN" w:bidi="ar"/>
              </w:rPr>
              <w:t>,</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tc>
      </w:tr>
    </w:tbl>
    <w:p>
      <w:pPr>
        <w:tabs>
          <w:tab w:val="left" w:pos="840"/>
        </w:tabs>
        <w:spacing w:afterLines="50"/>
        <w:rPr>
          <w:rFonts w:eastAsia="宋体"/>
          <w:shd w:val="clear" w:color="auto" w:fill="FFFFFF"/>
          <w:lang w:val="en-US" w:eastAsia="zh-CN"/>
        </w:rPr>
      </w:pPr>
    </w:p>
    <w:p>
      <w:pPr>
        <w:rPr>
          <w:rFonts w:eastAsia="宋体"/>
          <w:lang w:val="en-US" w:eastAsia="zh-CN"/>
        </w:rPr>
      </w:pPr>
      <w:r>
        <w:rPr>
          <w:rFonts w:eastAsia="宋体"/>
          <w:bCs/>
          <w:shd w:val="clear" w:color="auto" w:fill="FFFFFF"/>
          <w:lang w:val="en-US" w:eastAsia="zh-CN" w:bidi="ar"/>
        </w:rPr>
        <w:t xml:space="preserve">Note 1: </w:t>
      </w:r>
      <w:r>
        <w:rPr>
          <w:rFonts w:eastAsia="宋体"/>
          <w:bCs/>
          <w:lang w:val="en-US" w:eastAsia="zh-CN" w:bidi="ar"/>
        </w:rPr>
        <w:t xml:space="preserve">Impact on legacy UEs for Alt1: </w:t>
      </w:r>
      <w:r>
        <w:rPr>
          <w:rFonts w:eastAsia="宋体"/>
          <w:lang w:val="en-US" w:eastAsia="zh-CN" w:bidi="ar"/>
        </w:rPr>
        <w:t>Alt 1 with</w:t>
      </w:r>
      <w:r>
        <w:rPr>
          <w:rFonts w:eastAsia="宋体"/>
          <w:b/>
          <w:lang w:val="en-US" w:eastAsia="zh-CN" w:bidi="ar"/>
        </w:rPr>
        <w:t xml:space="preserve"> </w:t>
      </w:r>
      <w:r>
        <w:rPr>
          <w:rFonts w:eastAsia="宋体"/>
          <w:lang w:val="en-US" w:eastAsia="zh-CN" w:bidi="ar"/>
        </w:rPr>
        <w:t xml:space="preserve">sharing the same {K2, mapping type, SLIV} between legacy UEs and CE UEs could impact the flexibility of time domain indication for all UEs. </w:t>
      </w:r>
    </w:p>
    <w:p>
      <w:pPr>
        <w:numPr>
          <w:ilvl w:val="0"/>
          <w:numId w:val="13"/>
        </w:numPr>
        <w:rPr>
          <w:rFonts w:eastAsia="宋体"/>
          <w:lang w:val="en-US" w:eastAsia="zh-CN"/>
        </w:rPr>
      </w:pPr>
      <w:r>
        <w:rPr>
          <w:rFonts w:eastAsia="宋体"/>
          <w:lang w:val="en-US" w:eastAsia="zh-CN" w:bidi="ar"/>
        </w:rPr>
        <w:t xml:space="preserve"> </w:t>
      </w:r>
      <w:r>
        <w:rPr>
          <w:rFonts w:eastAsia="宋体"/>
          <w:u w:val="single"/>
          <w:lang w:val="en-US" w:eastAsia="zh-CN" w:bidi="ar"/>
        </w:rPr>
        <w:t xml:space="preserve">To avoid causing any impacts on legacy UEs, NW could configure the {K2, mapping type, SLIV} fully depend on only legacy UEs. </w:t>
      </w:r>
      <w:r>
        <w:rPr>
          <w:rFonts w:eastAsia="宋体"/>
          <w:lang w:val="en-US" w:eastAsia="zh-CN" w:bidi="ar"/>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1"/>
          <w:numId w:val="13"/>
        </w:numPr>
        <w:tabs>
          <w:tab w:val="left" w:pos="420"/>
        </w:tabs>
        <w:rPr>
          <w:lang w:eastAsia="en-US"/>
        </w:rPr>
      </w:pPr>
      <w:r>
        <w:rPr>
          <w:rFonts w:eastAsia="宋体"/>
          <w:lang w:val="en-US" w:eastAsia="zh-CN" w:bidi="ar"/>
        </w:rPr>
        <w:t xml:space="preserve"> </w:t>
      </w:r>
      <w:r>
        <w:rPr>
          <w:rFonts w:eastAsia="宋体"/>
          <w:u w:val="single"/>
          <w:lang w:val="en-US" w:eastAsia="zh-CN" w:bidi="ar"/>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宋体"/>
          <w:lang w:val="en-US" w:eastAsia="zh-CN"/>
        </w:rPr>
      </w:pPr>
    </w:p>
    <w:p>
      <w:pPr>
        <w:overflowPunct/>
        <w:autoSpaceDE/>
        <w:autoSpaceDN/>
        <w:adjustRightInd/>
        <w:spacing w:before="120" w:after="0"/>
        <w:jc w:val="left"/>
        <w:textAlignment w:val="auto"/>
        <w:rPr>
          <w:b/>
          <w:bCs/>
          <w:lang w:val="en-US" w:eastAsia="zh-CN"/>
        </w:rPr>
      </w:pPr>
      <w:r>
        <w:rPr>
          <w:rFonts w:hint="eastAsia"/>
          <w:b/>
          <w:bCs/>
          <w:lang w:val="en-US" w:eastAsia="zh-CN"/>
        </w:rPr>
        <w:t>5 companies (</w:t>
      </w:r>
      <w:r>
        <w:rPr>
          <w:b/>
          <w:bCs/>
          <w:lang w:eastAsia="zh-CN"/>
        </w:rPr>
        <w:t>[</w:t>
      </w:r>
      <w:r>
        <w:rPr>
          <w:b/>
          <w:bCs/>
          <w:lang w:val="en-US" w:eastAsia="zh-CN"/>
        </w:rPr>
        <w:t>1</w:t>
      </w:r>
      <w:r>
        <w:rPr>
          <w:b/>
          <w:bCs/>
          <w:lang w:eastAsia="zh-CN"/>
        </w:rPr>
        <w:t>, Huawei, HiSilicon]</w:t>
      </w:r>
      <w:r>
        <w:rPr>
          <w:rFonts w:hint="eastAsia"/>
          <w:b/>
          <w:bCs/>
          <w:lang w:val="en-US" w:eastAsia="zh-CN"/>
        </w:rPr>
        <w:t xml:space="preserve">, [4, ZTE], [16, </w:t>
      </w:r>
      <w:r>
        <w:rPr>
          <w:b/>
          <w:bCs/>
          <w:lang w:val="en-US" w:eastAsia="zh-CN"/>
        </w:rPr>
        <w:t>Nokia/NSB</w:t>
      </w:r>
      <w:r>
        <w:rPr>
          <w:rFonts w:hint="eastAsia"/>
          <w:b/>
          <w:bCs/>
          <w:lang w:val="en-US" w:eastAsia="zh-CN"/>
        </w:rPr>
        <w:t xml:space="preserve">], [18, Sharp], [22, LG]) provided evaluation results, which are summarized in Appendix-C. The evaluation is to compare the performance for the following two cases. </w:t>
      </w:r>
    </w:p>
    <w:p>
      <w:pPr>
        <w:numPr>
          <w:ilvl w:val="0"/>
          <w:numId w:val="14"/>
        </w:numPr>
        <w:overflowPunct/>
        <w:autoSpaceDE/>
        <w:autoSpaceDN/>
        <w:adjustRightInd/>
        <w:spacing w:before="120" w:after="0"/>
        <w:jc w:val="left"/>
        <w:textAlignment w:val="auto"/>
        <w:rPr>
          <w:rFonts w:eastAsiaTheme="minorEastAsia"/>
          <w:b/>
          <w:bCs/>
          <w:lang w:val="en-US" w:eastAsia="zh-CN"/>
        </w:rPr>
      </w:pPr>
      <w:r>
        <w:rPr>
          <w:rFonts w:hint="eastAsia" w:eastAsiaTheme="minorEastAsia"/>
          <w:b/>
          <w:bCs/>
          <w:lang w:val="en-US" w:eastAsia="zh-CN"/>
        </w:rPr>
        <w:t>Case 1: scheduling with a minimum number of PRBs and the corresponding MCS index could be larger than 3.</w:t>
      </w:r>
    </w:p>
    <w:p>
      <w:pPr>
        <w:numPr>
          <w:ilvl w:val="0"/>
          <w:numId w:val="14"/>
        </w:numPr>
        <w:overflowPunct/>
        <w:autoSpaceDE/>
        <w:autoSpaceDN/>
        <w:adjustRightInd/>
        <w:spacing w:before="120" w:after="0"/>
        <w:jc w:val="left"/>
        <w:textAlignment w:val="auto"/>
        <w:rPr>
          <w:b/>
          <w:bCs/>
          <w:lang w:val="en-US" w:eastAsia="zh-CN"/>
        </w:rPr>
      </w:pPr>
      <w:r>
        <w:rPr>
          <w:rFonts w:hint="eastAsia" w:eastAsiaTheme="minorEastAsia"/>
          <w:b/>
          <w:bCs/>
          <w:lang w:val="en-US" w:eastAsia="zh-CN"/>
        </w:rPr>
        <w:t>Case 2: scheduling with a larger number of PRBs to ensure the MCS index no larger than 3.</w:t>
      </w:r>
    </w:p>
    <w:p>
      <w:pPr>
        <w:overflowPunct/>
        <w:autoSpaceDE/>
        <w:autoSpaceDN/>
        <w:adjustRightInd/>
        <w:spacing w:before="120" w:after="0"/>
        <w:jc w:val="left"/>
        <w:textAlignment w:val="auto"/>
        <w:rPr>
          <w:b/>
          <w:bCs/>
          <w:lang w:val="en-US" w:eastAsia="zh-CN"/>
        </w:rPr>
      </w:pPr>
      <w:r>
        <w:rPr>
          <w:rFonts w:hint="eastAsia"/>
          <w:b/>
          <w:bCs/>
          <w:lang w:val="en-US" w:eastAsia="zh-CN"/>
        </w:rPr>
        <w:t>Apparently, gNB can</w:t>
      </w:r>
      <w:r>
        <w:rPr>
          <w:rFonts w:hint="eastAsia" w:eastAsiaTheme="minorEastAsia"/>
          <w:b/>
          <w:bCs/>
          <w:lang w:val="en-US" w:eastAsia="zh-CN"/>
        </w:rPr>
        <w:t xml:space="preserve"> schedule either Case 1 or Case 2 by </w:t>
      </w:r>
      <w:r>
        <w:rPr>
          <w:rFonts w:hint="eastAsia"/>
          <w:b/>
          <w:bCs/>
          <w:lang w:val="en-US" w:eastAsia="zh-CN"/>
        </w:rPr>
        <w:t xml:space="preserve">Alt 1 </w:t>
      </w:r>
      <w:r>
        <w:rPr>
          <w:rFonts w:hint="eastAsia" w:eastAsiaTheme="minorEastAsia"/>
          <w:b/>
          <w:bCs/>
          <w:lang w:val="en-US" w:eastAsia="zh-CN"/>
        </w:rPr>
        <w:t xml:space="preserve">(TDRA based solution), while only Case 2 can be applied to Alt 2 (MCS based solution).  </w:t>
      </w:r>
    </w:p>
    <w:p>
      <w:pPr>
        <w:overflowPunct/>
        <w:autoSpaceDE/>
        <w:autoSpaceDN/>
        <w:adjustRightInd/>
        <w:spacing w:before="120" w:after="0"/>
        <w:jc w:val="left"/>
        <w:textAlignment w:val="auto"/>
        <w:rPr>
          <w:lang w:val="en-US" w:eastAsia="zh-CN"/>
        </w:rPr>
      </w:pPr>
      <w:r>
        <w:rPr>
          <w:rFonts w:hint="eastAsia"/>
          <w:lang w:val="en-US" w:eastAsia="zh-CN"/>
        </w:rPr>
        <w:t>In general, companies</w:t>
      </w:r>
      <w:r>
        <w:rPr>
          <w:lang w:val="en-US" w:eastAsia="zh-CN"/>
        </w:rPr>
        <w:t>’</w:t>
      </w:r>
      <w:r>
        <w:rPr>
          <w:rFonts w:hint="eastAsia"/>
          <w:lang w:val="en-US" w:eastAsia="zh-CN"/>
        </w:rPr>
        <w:t xml:space="preserve"> results are aligned, and the following observations can be obtained. </w:t>
      </w:r>
    </w:p>
    <w:p>
      <w:pPr>
        <w:numPr>
          <w:ilvl w:val="0"/>
          <w:numId w:val="14"/>
        </w:numPr>
        <w:overflowPunct/>
        <w:autoSpaceDE/>
        <w:autoSpaceDN/>
        <w:adjustRightInd/>
        <w:spacing w:before="120" w:after="0"/>
        <w:jc w:val="left"/>
        <w:textAlignment w:val="auto"/>
        <w:rPr>
          <w:lang w:val="en-US"/>
        </w:rPr>
      </w:pPr>
      <w:r>
        <w:rPr>
          <w:rFonts w:hint="eastAsia"/>
          <w:lang w:val="en-US" w:eastAsia="zh-CN"/>
        </w:rPr>
        <w:t xml:space="preserve">When the number of repetitions is no larger than 2, Case 2 can provide better performance for a majority of evaluation cases, according to </w:t>
      </w:r>
      <w:r>
        <w:rPr>
          <w:lang w:eastAsia="zh-CN"/>
        </w:rPr>
        <w:t>[</w:t>
      </w:r>
      <w:r>
        <w:rPr>
          <w:lang w:val="en-US" w:eastAsia="zh-CN"/>
        </w:rPr>
        <w:t>1</w:t>
      </w:r>
      <w:r>
        <w:rPr>
          <w:lang w:eastAsia="zh-CN"/>
        </w:rPr>
        <w:t>, Huawei, HiSilicon]</w:t>
      </w:r>
      <w:r>
        <w:rPr>
          <w:rFonts w:hint="eastAsia"/>
          <w:lang w:val="en-US" w:eastAsia="zh-CN"/>
        </w:rPr>
        <w:t xml:space="preserve"> and 16, </w:t>
      </w:r>
      <w:r>
        <w:rPr>
          <w:lang w:val="en-US" w:eastAsia="zh-CN"/>
        </w:rPr>
        <w:t>Nokia/NSB</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lang w:val="en-US"/>
        </w:rPr>
        <w:t xml:space="preserve">The larger the payload size, the more </w:t>
      </w:r>
      <w:r>
        <w:rPr>
          <w:rFonts w:hint="eastAsia" w:eastAsia="宋体"/>
          <w:lang w:val="en-US" w:eastAsia="zh-CN"/>
        </w:rPr>
        <w:t xml:space="preserve">Case </w:t>
      </w:r>
      <w:r>
        <w:rPr>
          <w:lang w:val="en-US"/>
        </w:rPr>
        <w:t xml:space="preserve">2 outperforms </w:t>
      </w:r>
      <w:r>
        <w:rPr>
          <w:rFonts w:hint="eastAsia" w:eastAsia="宋体"/>
          <w:lang w:val="en-US" w:eastAsia="zh-CN"/>
        </w:rPr>
        <w:t xml:space="preserve">Case </w:t>
      </w:r>
      <w:r>
        <w:rPr>
          <w:lang w:val="en-US"/>
        </w:rPr>
        <w:t>1</w:t>
      </w:r>
      <w:r>
        <w:rPr>
          <w:rFonts w:hint="eastAsia" w:eastAsia="宋体"/>
          <w:lang w:val="en-US" w:eastAsia="zh-CN"/>
        </w:rPr>
        <w:t>.</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72 bits, Case 1 can provide better performance than Case 2 based on the results from all 5 companies. </w:t>
      </w:r>
      <w:r>
        <w:rPr>
          <w:lang w:val="en-US"/>
        </w:rPr>
        <w:t xml:space="preserve">This is because </w:t>
      </w:r>
      <w:r>
        <w:rPr>
          <w:rFonts w:hint="eastAsia" w:eastAsia="宋体"/>
          <w:lang w:val="en-US" w:eastAsia="zh-CN"/>
        </w:rPr>
        <w:t>the effective coding gain of Case 1 by using lower MCS index is not competitive anymore in case of using a relatively larger number of repetitions. Meanwhile,</w:t>
      </w:r>
      <w:r>
        <w:rPr>
          <w:lang w:val="en-US"/>
        </w:rPr>
        <w:t xml:space="preserve"> the effect of the PSD </w:t>
      </w:r>
      <w:r>
        <w:rPr>
          <w:rFonts w:hint="eastAsia" w:eastAsia="宋体"/>
          <w:lang w:val="en-US" w:eastAsia="zh-CN"/>
        </w:rPr>
        <w:t xml:space="preserve">increase with </w:t>
      </w:r>
      <w:r>
        <w:rPr>
          <w:lang w:val="en-US"/>
        </w:rPr>
        <w:t xml:space="preserve">a </w:t>
      </w:r>
      <w:r>
        <w:rPr>
          <w:rFonts w:hint="eastAsia" w:eastAsia="宋体"/>
          <w:lang w:val="en-US" w:eastAsia="zh-CN"/>
        </w:rPr>
        <w:t xml:space="preserve">smaller </w:t>
      </w:r>
      <w:r>
        <w:rPr>
          <w:lang w:val="en-US"/>
        </w:rPr>
        <w:t>number of PRBs</w:t>
      </w:r>
      <w:r>
        <w:rPr>
          <w:rFonts w:hint="eastAsia" w:eastAsia="宋体"/>
          <w:lang w:val="en-US" w:eastAsia="zh-CN"/>
        </w:rPr>
        <w:t xml:space="preserve"> for Case 1</w:t>
      </w:r>
      <w:r>
        <w:rPr>
          <w:lang w:val="en-US"/>
        </w:rPr>
        <w:t xml:space="preserve"> becomes more evident.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The performance gain is about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less than 0.5 dB, according to </w:t>
      </w:r>
      <w:r>
        <w:rPr>
          <w:lang w:eastAsia="zh-CN"/>
        </w:rPr>
        <w:t>[</w:t>
      </w:r>
      <w:r>
        <w:rPr>
          <w:lang w:val="en-US" w:eastAsia="zh-CN"/>
        </w:rPr>
        <w:t>1</w:t>
      </w:r>
      <w:r>
        <w:rPr>
          <w:lang w:eastAsia="zh-CN"/>
        </w:rPr>
        <w:t>, Huawei, HiSilicon]</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0 dB~0.65 dB, according to [4, ZTE].</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dB~1.76 dB, according to [16, </w:t>
      </w:r>
      <w:r>
        <w:rPr>
          <w:lang w:val="en-US" w:eastAsia="zh-CN"/>
        </w:rPr>
        <w:t>Nokia/NSB</w:t>
      </w:r>
      <w:r>
        <w:rPr>
          <w:rFonts w:hint="eastAsia"/>
          <w:lang w:val="en-US" w:eastAsia="zh-CN"/>
        </w:rPr>
        <w:t>]</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0.13 dB~1.43 dB, according to [18, Sharp]. </w:t>
      </w:r>
    </w:p>
    <w:p>
      <w:pPr>
        <w:numPr>
          <w:ilvl w:val="2"/>
          <w:numId w:val="14"/>
        </w:numPr>
        <w:tabs>
          <w:tab w:val="left" w:pos="840"/>
          <w:tab w:val="clear" w:pos="1260"/>
        </w:tabs>
        <w:overflowPunct/>
        <w:autoSpaceDE/>
        <w:autoSpaceDN/>
        <w:adjustRightInd/>
        <w:spacing w:before="120" w:after="0"/>
        <w:jc w:val="left"/>
        <w:textAlignment w:val="auto"/>
        <w:rPr>
          <w:lang w:val="en-US" w:eastAsia="zh-CN"/>
        </w:rPr>
      </w:pPr>
      <w:r>
        <w:rPr>
          <w:rFonts w:hint="eastAsia"/>
          <w:lang w:val="en-US" w:eastAsia="zh-CN"/>
        </w:rPr>
        <w:t xml:space="preserve">0.4 dB~1 dB,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The averaged performance gain is about 0.7 dB. It expects the performance gain would become larger for a lower payload size (e.g., 56 bits) or for a larger number of repetitions. </w:t>
      </w:r>
    </w:p>
    <w:p>
      <w:pPr>
        <w:numPr>
          <w:ilvl w:val="0"/>
          <w:numId w:val="14"/>
        </w:numPr>
        <w:overflowPunct/>
        <w:autoSpaceDE/>
        <w:autoSpaceDN/>
        <w:adjustRightInd/>
        <w:spacing w:before="120" w:after="0"/>
        <w:jc w:val="left"/>
        <w:textAlignment w:val="auto"/>
        <w:rPr>
          <w:lang w:val="en-US" w:eastAsia="zh-CN"/>
        </w:rPr>
      </w:pPr>
      <w:r>
        <w:rPr>
          <w:rFonts w:hint="eastAsia"/>
          <w:lang w:val="en-US" w:eastAsia="zh-CN"/>
        </w:rPr>
        <w:t xml:space="preserve">When the number of repetitions is 4 or 8 and the payload size is larger than 72 bits, the evaluation results are a bit divergent. </w:t>
      </w:r>
    </w:p>
    <w:p>
      <w:pPr>
        <w:numPr>
          <w:ilvl w:val="1"/>
          <w:numId w:val="14"/>
        </w:numPr>
        <w:tabs>
          <w:tab w:val="left" w:pos="420"/>
          <w:tab w:val="clear" w:pos="840"/>
        </w:tabs>
        <w:overflowPunct/>
        <w:autoSpaceDE/>
        <w:autoSpaceDN/>
        <w:adjustRightInd/>
        <w:spacing w:before="120" w:after="0"/>
        <w:jc w:val="left"/>
        <w:textAlignment w:val="auto"/>
        <w:rPr>
          <w:lang w:val="en-US" w:eastAsia="zh-CN"/>
        </w:rPr>
      </w:pPr>
      <w:r>
        <w:rPr>
          <w:rFonts w:hint="eastAsia"/>
          <w:lang w:val="en-US" w:eastAsia="zh-CN"/>
        </w:rPr>
        <w:t xml:space="preserve">8 out of 8 cases show Case 2 can provide better or </w:t>
      </w:r>
      <w:r>
        <w:rPr>
          <w:iCs/>
        </w:rPr>
        <w:t>approximate</w:t>
      </w:r>
      <w:r>
        <w:rPr>
          <w:rFonts w:hint="eastAsia"/>
          <w:lang w:val="en-US" w:eastAsia="zh-CN"/>
        </w:rPr>
        <w:t xml:space="preserve"> performance over Case 1, according to </w:t>
      </w:r>
      <w:r>
        <w:rPr>
          <w:lang w:eastAsia="zh-CN"/>
        </w:rPr>
        <w:t>[</w:t>
      </w:r>
      <w:r>
        <w:rPr>
          <w:lang w:val="en-US" w:eastAsia="zh-CN"/>
        </w:rPr>
        <w:t>1</w:t>
      </w:r>
      <w:r>
        <w:rPr>
          <w:lang w:eastAsia="zh-CN"/>
        </w:rPr>
        <w:t>, Huawei, HiSilicon]</w:t>
      </w:r>
      <w:r>
        <w:rPr>
          <w:rFonts w:hint="eastAsia"/>
          <w:lang w:val="en-US" w:eastAsia="zh-CN"/>
        </w:rPr>
        <w:t>.</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8 out of 8 cases show Case 1 can provide about 0.16 dB~0.65 dB performance gain over Case 2, according to [4, ZTE].</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13 out of 15 cases show Case 1 can provide about 0.38 dB~2.53 dB performance gain over Case 2, according to [16, </w:t>
      </w:r>
      <w:r>
        <w:rPr>
          <w:lang w:val="en-US" w:eastAsia="zh-CN"/>
        </w:rPr>
        <w:t>Nokia/NSB</w:t>
      </w:r>
      <w:r>
        <w:rPr>
          <w:rFonts w:hint="eastAsia"/>
          <w:lang w:val="en-US" w:eastAsia="zh-CN"/>
        </w:rPr>
        <w:t xml:space="preserve">].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3 out of 4 cases show Case 2 can provide about 0.13 dB~0.21 dB performance gain over Case 1, according to [18, Sharp].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 xml:space="preserve">5 out of 6 cases show Case 1 can provide about 0.3 dB~0.8 dB performance gain over Case 2 performance gain, according to [22, LG]. </w:t>
      </w:r>
    </w:p>
    <w:p>
      <w:pPr>
        <w:numPr>
          <w:ilvl w:val="1"/>
          <w:numId w:val="14"/>
        </w:numPr>
        <w:overflowPunct/>
        <w:autoSpaceDE/>
        <w:autoSpaceDN/>
        <w:adjustRightInd/>
        <w:spacing w:before="120" w:after="0"/>
        <w:jc w:val="left"/>
        <w:textAlignment w:val="auto"/>
        <w:rPr>
          <w:lang w:val="en-US" w:eastAsia="zh-CN"/>
        </w:rPr>
      </w:pPr>
      <w:r>
        <w:rPr>
          <w:rFonts w:hint="eastAsia"/>
          <w:lang w:val="en-US" w:eastAsia="zh-CN"/>
        </w:rPr>
        <w:t>In summary, 2 companies (</w:t>
      </w:r>
      <w:r>
        <w:rPr>
          <w:lang w:eastAsia="zh-CN"/>
        </w:rPr>
        <w:t>[</w:t>
      </w:r>
      <w:r>
        <w:rPr>
          <w:lang w:val="en-US" w:eastAsia="zh-CN"/>
        </w:rPr>
        <w:t>1</w:t>
      </w:r>
      <w:r>
        <w:rPr>
          <w:lang w:eastAsia="zh-CN"/>
        </w:rPr>
        <w:t>, Huawei, HiSilicon]</w:t>
      </w:r>
      <w:r>
        <w:rPr>
          <w:rFonts w:hint="eastAsia"/>
          <w:lang w:val="en-US" w:eastAsia="zh-CN"/>
        </w:rPr>
        <w:t xml:space="preserve">, [18, Sharp]) show Case 1 has better performance while 3 companies ([4, ZTE], [16, </w:t>
      </w:r>
      <w:r>
        <w:rPr>
          <w:lang w:val="en-US" w:eastAsia="zh-CN"/>
        </w:rPr>
        <w:t>Nokia/NSB</w:t>
      </w:r>
      <w:r>
        <w:rPr>
          <w:rFonts w:hint="eastAsia"/>
          <w:lang w:val="en-US" w:eastAsia="zh-CN"/>
        </w:rPr>
        <w:t xml:space="preserve">], [22, LG]) show Case 2 is better. </w:t>
      </w:r>
    </w:p>
    <w:p>
      <w:pPr>
        <w:tabs>
          <w:tab w:val="left" w:pos="420"/>
        </w:tabs>
        <w:rPr>
          <w:lang w:eastAsia="en-US"/>
        </w:rPr>
      </w:pPr>
    </w:p>
    <w:p>
      <w:pPr>
        <w:pStyle w:val="5"/>
        <w:rPr>
          <w:lang w:val="en-US" w:eastAsia="zh-CN"/>
        </w:rPr>
      </w:pPr>
      <w:r>
        <w:rPr>
          <w:rFonts w:hint="eastAsia"/>
          <w:lang w:val="en-US" w:eastAsia="zh-CN"/>
        </w:rPr>
        <w:t>First round</w:t>
      </w:r>
    </w:p>
    <w:p>
      <w:pPr>
        <w:tabs>
          <w:tab w:val="left" w:pos="840"/>
        </w:tabs>
        <w:spacing w:afterLines="50"/>
        <w:rPr>
          <w:b/>
          <w:bCs/>
          <w:lang w:val="en-US" w:eastAsia="zh-CN"/>
        </w:rPr>
      </w:pPr>
      <w:r>
        <w:rPr>
          <w:rFonts w:hint="eastAsia"/>
          <w:lang w:val="en-US" w:eastAsia="zh-CN"/>
        </w:rPr>
        <w:t xml:space="preserve">Based on companies input, FL further updates the pros and cons for each alternative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w:t>
      </w:r>
      <w:r>
        <w:rPr>
          <w:rFonts w:hint="eastAsia"/>
          <w:b/>
          <w:bCs/>
          <w:lang w:val="en-US" w:eastAsia="zh-CN"/>
        </w:rPr>
        <w:t xml:space="preserve">From FL perspective, both alternatives can work well, and the benefits of one over another is not overwhelming. In such circumstance, a decision (have to make for sure) based on the majority seems the only way we can go. Thus, FL would recommend to go with Alt 1 (TDRA based solution), and strongly encourage companies could be constructive here. </w:t>
      </w:r>
    </w:p>
    <w:p>
      <w:pPr>
        <w:rPr>
          <w:lang w:val="en-US" w:eastAsia="zh-CN"/>
        </w:rPr>
      </w:pPr>
    </w:p>
    <w:p>
      <w:pPr>
        <w:spacing w:before="120" w:after="180" w:line="280" w:lineRule="atLeast"/>
        <w:rPr>
          <w:rFonts w:ascii="New York" w:hAnsi="New York" w:eastAsia="New York"/>
          <w:b/>
          <w:lang w:val="en-US" w:eastAsia="zh-CN"/>
        </w:rPr>
      </w:pPr>
      <w:r>
        <w:rPr>
          <w:rFonts w:hint="eastAsia" w:ascii="New York" w:hAnsi="New York" w:eastAsia="宋体"/>
          <w:b/>
          <w:shd w:val="clear" w:color="auto" w:fill="FFFFFF"/>
          <w:lang w:val="en-US" w:eastAsia="zh-CN" w:bidi="ar"/>
        </w:rPr>
        <w:t>Proposal for Issue#1: F</w:t>
      </w:r>
      <w:r>
        <w:rPr>
          <w:rFonts w:ascii="New York" w:hAnsi="New York" w:eastAsia="宋体"/>
          <w:b/>
          <w:shd w:val="clear" w:color="auto" w:fill="FFFFFF"/>
          <w:lang w:val="en-US" w:eastAsia="zh-CN" w:bidi="ar"/>
        </w:rPr>
        <w:t>or indication of the number of repetitions of Msg3 initial transmission</w:t>
      </w:r>
      <w:r>
        <w:rPr>
          <w:rFonts w:hint="eastAsia" w:ascii="New York" w:hAnsi="New York" w:eastAsia="宋体"/>
          <w:b/>
          <w:shd w:val="clear" w:color="auto" w:fill="FFFFFF"/>
          <w:lang w:val="en-US" w:eastAsia="zh-CN" w:bidi="ar"/>
        </w:rPr>
        <w:t xml:space="preserve">, </w:t>
      </w:r>
      <w:r>
        <w:rPr>
          <w:rFonts w:ascii="New York" w:hAnsi="New York" w:eastAsia="New York"/>
          <w:b/>
          <w:lang w:val="en-US" w:eastAsia="zh-CN"/>
        </w:rPr>
        <w:t>Alt 1</w:t>
      </w:r>
      <w:r>
        <w:rPr>
          <w:rFonts w:hint="eastAsia" w:ascii="New York" w:hAnsi="New York" w:eastAsia="New York"/>
          <w:b/>
          <w:lang w:val="en-US" w:eastAsia="zh-CN"/>
        </w:rPr>
        <w:t xml:space="preserve"> (i.e., using TDRA </w:t>
      </w:r>
      <w:r>
        <w:rPr>
          <w:rFonts w:ascii="New York" w:hAnsi="New York" w:eastAsia="New York"/>
          <w:b/>
          <w:lang w:val="en-US" w:eastAsia="zh-CN"/>
        </w:rPr>
        <w:t>information field</w:t>
      </w:r>
      <w:r>
        <w:rPr>
          <w:rFonts w:hint="eastAsia" w:ascii="New York" w:hAnsi="New York" w:eastAsia="New York"/>
          <w:b/>
          <w:lang w:val="en-US" w:eastAsia="zh-CN"/>
        </w:rPr>
        <w:t xml:space="preserve">) is adopted. </w:t>
      </w:r>
    </w:p>
    <w:p>
      <w:pPr>
        <w:spacing w:before="120" w:after="180" w:line="280" w:lineRule="atLeast"/>
        <w:rPr>
          <w:rFonts w:ascii="New York" w:hAnsi="New York" w:eastAsia="New York"/>
          <w:b/>
          <w:lang w:val="en-US" w:eastAsia="zh-CN"/>
        </w:rPr>
      </w:pPr>
    </w:p>
    <w:p>
      <w:pPr>
        <w:spacing w:before="120" w:beforeLines="50"/>
        <w:rPr>
          <w:lang w:val="en-US" w:eastAsia="zh-CN"/>
        </w:rPr>
      </w:pPr>
      <w:r>
        <w:rPr>
          <w:rFonts w:hint="eastAsia"/>
          <w:lang w:val="en-US" w:eastAsia="zh-CN"/>
        </w:rPr>
        <w:t xml:space="preserve">Companies are encouraged to update your company position (if necessary) in </w:t>
      </w: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 xml:space="preserve">1 provide your comments for the proposal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 I would like to emphasize that, for Alt.2, 72 bits TBS for RRC resume request is not supported for 1 PRB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宋体"/>
                <w:shd w:val="clear" w:color="auto" w:fill="FFFFFF"/>
                <w:lang w:eastAsia="zh-CN"/>
              </w:rPr>
              <w:t>TDRA based indication has least flexibility sacrifice</w:t>
            </w:r>
            <w:r>
              <w:rPr>
                <w:rFonts w:hint="eastAsia" w:eastAsia="宋体"/>
                <w:shd w:val="clear" w:color="auto" w:fill="FFFFFF"/>
                <w:lang w:eastAsia="zh-CN"/>
              </w:rPr>
              <w:t>, which is already applied</w:t>
            </w:r>
            <w:r>
              <w:rPr>
                <w:rFonts w:eastAsia="宋体"/>
                <w:shd w:val="clear" w:color="auto" w:fill="FFFFFF"/>
                <w:lang w:eastAsia="zh-CN"/>
              </w:rPr>
              <w:t xml:space="preserve"> in Rel-16 PUSCH repetition number indication.</w:t>
            </w:r>
            <w:r>
              <w:rPr>
                <w:rFonts w:hint="eastAsia" w:eastAsia="宋体"/>
                <w:shd w:val="clear" w:color="auto" w:fill="FFFFFF"/>
                <w:lang w:eastAsia="zh-CN"/>
              </w:rPr>
              <w:t xml:space="preserve"> </w:t>
            </w:r>
            <w:r>
              <w:rPr>
                <w:rFonts w:eastAsia="宋体"/>
                <w:shd w:val="clear" w:color="auto" w:fill="FFFFFF"/>
                <w:lang w:eastAsia="zh-CN"/>
              </w:rPr>
              <w:t>I</w:t>
            </w:r>
            <w:r>
              <w:rPr>
                <w:rFonts w:hint="eastAsia" w:eastAsia="宋体"/>
                <w:shd w:val="clear" w:color="auto" w:fill="FFFFFF"/>
                <w:lang w:eastAsia="zh-CN"/>
              </w:rPr>
              <w:t>t would not introduce</w:t>
            </w:r>
            <w:r>
              <w:rPr>
                <w:rFonts w:eastAsia="宋体"/>
                <w:shd w:val="clear" w:color="auto" w:fill="FFFFFF"/>
                <w:lang w:eastAsia="zh-CN"/>
              </w:rPr>
              <w:t xml:space="preserve"> </w:t>
            </w:r>
            <w:r>
              <w:rPr>
                <w:rFonts w:hint="eastAsia" w:eastAsia="宋体"/>
                <w:shd w:val="clear" w:color="auto" w:fill="FFFFFF"/>
                <w:lang w:eastAsia="zh-CN"/>
              </w:rPr>
              <w:t>a new crossing-function in another DCI field, which also makes the specification less readable.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Panasonic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We do not agree that repurposing the MCS IE of DCI 1_0 with CRC scrambled by TC-RNTI complicates the discussion. There is only one logic that can be used, as used showed in our paper. It should be noted that this allows the MCS index for Msg3 re-transmission to be up to 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the proposal. </w:t>
            </w:r>
          </w:p>
          <w:p>
            <w:pPr>
              <w:rPr>
                <w:rFonts w:eastAsiaTheme="minorEastAsia"/>
                <w:lang w:eastAsia="zh-CN"/>
              </w:rPr>
            </w:pPr>
            <w:r>
              <w:rPr>
                <w:rFonts w:eastAsiaTheme="minorEastAsia"/>
                <w:lang w:eastAsia="zh-CN"/>
              </w:rPr>
              <w:t xml:space="preserve">It is clear that TDRA based solution has certain limitation in terms of signalling overhead, and forces gNB to configure this in order to support the Msg3 repetition. Our view is that MCS based solution is suitable for coverage enhancement.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Although our first preference is MCS, we are fine with the proposal for the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do NOT support the proposal. It is more than clear that higher payload for a UE in limited coverage is not justified (so there is pretty much no reasonable scenario that justifies the need for larger MCS over a smaller PRB). So, the performance gain for larger MCS over smaller PRB AND larger repetitions, if any, is for a made scenario which is only due to larger PSD… In addition, it is very clear that TDRA based procedure impacts scheduling flexibility even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L</w:t>
            </w:r>
            <w:r>
              <w:rPr>
                <w:rFonts w:eastAsia="Malgun Gothic"/>
                <w:lang w:eastAsia="ko-KR"/>
              </w:rPr>
              <w:t>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Alt 1 could be adopted for the indication of the number of repetition of Msg3 initial transmission. However, it seems many companies are supporting Alt 2. We could consider to find some middle ground between Alt 1 and Alt 2, instead of selecting only one of them and eliminating the other.</w:t>
            </w:r>
          </w:p>
          <w:p>
            <w:pPr>
              <w:rPr>
                <w:rFonts w:eastAsia="MS Mincho"/>
                <w:lang w:eastAsia="ja-JP"/>
              </w:rPr>
            </w:pPr>
          </w:p>
          <w:p>
            <w:pPr>
              <w:rPr>
                <w:rFonts w:eastAsia="MS Mincho"/>
                <w:lang w:eastAsia="ja-JP"/>
              </w:rPr>
            </w:pPr>
            <w:r>
              <w:rPr>
                <w:rFonts w:eastAsia="MS Mincho"/>
                <w:lang w:eastAsia="ja-JP"/>
              </w:rPr>
              <w:t>So, we suggest to let Alt 2 to use higher level of MCS indices rather than restricting MCS indices to the lowest 4 level. This could be a middle ground of Alt 1 and Alt 2. We can escape from Cons of both sides. The only prices to pay is small overhead increase in SIB, but it seems to be much smaller than the one of the Alt 1 (TDRA based method). With the small overhead increase in SIB, any 4 level of MCS indices can be configured and then one of them will be indicated via remaining 2 bits of MCS field in RAR UL grant.</w:t>
            </w:r>
          </w:p>
          <w:p>
            <w:pPr>
              <w:rPr>
                <w:rFonts w:eastAsia="MS Mincho"/>
                <w:lang w:eastAsia="ja-JP"/>
              </w:rPr>
            </w:pPr>
          </w:p>
          <w:p>
            <w:pPr>
              <w:rPr>
                <w:rFonts w:eastAsia="MS Mincho"/>
                <w:lang w:eastAsia="ja-JP"/>
              </w:rPr>
            </w:pPr>
            <w:r>
              <w:rPr>
                <w:rFonts w:eastAsia="MS Mincho"/>
                <w:lang w:eastAsia="ja-JP"/>
              </w:rPr>
              <w:t>Also, if we compare our suggested way (Alt2 with higher level of MCS indices) which will lead to high PSD and high coding rate to the Alt 2 using only the lowest 4 level of MCS indices which will lead to low PSD and low coding rate, as we mentioned in our contribution, it is hard to say that there are significant performance difference between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S Mincho"/>
                <w:lang w:eastAsia="ja-JP"/>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w:t>
            </w:r>
            <w:r>
              <w:rPr>
                <w:rFonts w:eastAsiaTheme="minorEastAsia"/>
                <w:lang w:eastAsia="zh-CN"/>
              </w:rPr>
              <w:t>do</w:t>
            </w:r>
            <w:r>
              <w:rPr>
                <w:rFonts w:hint="eastAsia" w:eastAsiaTheme="minorEastAsia"/>
                <w:lang w:eastAsia="zh-CN"/>
              </w:rPr>
              <w:t xml:space="preserve"> NOT support the proposal. </w:t>
            </w:r>
            <w:r>
              <w:rPr>
                <w:rFonts w:eastAsiaTheme="minorEastAsia"/>
                <w:lang w:eastAsia="zh-CN"/>
              </w:rPr>
              <w:t>W</w:t>
            </w:r>
            <w:r>
              <w:rPr>
                <w:rFonts w:hint="eastAsia" w:eastAsiaTheme="minorEastAsia"/>
                <w:lang w:eastAsia="zh-CN"/>
              </w:rPr>
              <w:t>e agree Apple and intel</w:t>
            </w:r>
            <w:r>
              <w:rPr>
                <w:rFonts w:eastAsiaTheme="minorEastAsia"/>
                <w:lang w:eastAsia="zh-CN"/>
              </w:rPr>
              <w:t>’</w:t>
            </w:r>
            <w:r>
              <w:rPr>
                <w:rFonts w:hint="eastAsia" w:eastAsiaTheme="minorEastAsia"/>
                <w:lang w:eastAsia="zh-CN"/>
              </w:rPr>
              <w:t>s comments.</w:t>
            </w:r>
          </w:p>
          <w:p>
            <w:pPr>
              <w:rPr>
                <w:rFonts w:eastAsiaTheme="minorEastAsia"/>
                <w:lang w:eastAsia="zh-CN"/>
              </w:rPr>
            </w:pPr>
            <w:r>
              <w:rPr>
                <w:rFonts w:eastAsiaTheme="minorEastAsia"/>
                <w:lang w:eastAsia="zh-CN"/>
              </w:rPr>
              <w:t>I</w:t>
            </w:r>
            <w:r>
              <w:rPr>
                <w:rFonts w:hint="eastAsia" w:eastAsiaTheme="minorEastAsia"/>
                <w:lang w:eastAsia="zh-CN"/>
              </w:rPr>
              <w:t xml:space="preserve">n </w:t>
            </w:r>
            <w:r>
              <w:rPr>
                <w:rFonts w:eastAsiaTheme="minorEastAsia"/>
                <w:lang w:eastAsia="zh-CN"/>
              </w:rPr>
              <w:t>addition</w:t>
            </w:r>
            <w:r>
              <w:rPr>
                <w:rFonts w:hint="eastAsia" w:eastAsiaTheme="minorEastAsia"/>
                <w:lang w:eastAsia="zh-CN"/>
              </w:rPr>
              <w:t xml:space="preserve">, here we are discussing the time domain resource configuration, but the proponent rather </w:t>
            </w:r>
            <w:r>
              <w:rPr>
                <w:rFonts w:eastAsiaTheme="minorEastAsia"/>
                <w:lang w:eastAsia="zh-CN"/>
              </w:rPr>
              <w:t>taking</w:t>
            </w:r>
            <w:r>
              <w:rPr>
                <w:rFonts w:hint="eastAsia" w:eastAsiaTheme="minorEastAsia"/>
                <w:lang w:eastAsia="zh-CN"/>
              </w:rPr>
              <w:t xml:space="preserve"> the </w:t>
            </w:r>
            <w:r>
              <w:rPr>
                <w:rFonts w:eastAsiaTheme="minorEastAsia"/>
                <w:lang w:eastAsia="zh-CN"/>
              </w:rPr>
              <w:t>flexibility</w:t>
            </w:r>
            <w:r>
              <w:rPr>
                <w:rFonts w:hint="eastAsia" w:eastAsiaTheme="minorEastAsia"/>
                <w:lang w:eastAsia="zh-CN"/>
              </w:rPr>
              <w:t xml:space="preserve"> of MCS over the </w:t>
            </w:r>
            <w:r>
              <w:rPr>
                <w:rFonts w:eastAsiaTheme="minorEastAsia"/>
                <w:lang w:eastAsia="zh-CN"/>
              </w:rPr>
              <w:t>flexibility</w:t>
            </w:r>
            <w:r>
              <w:rPr>
                <w:rFonts w:hint="eastAsia" w:eastAsiaTheme="minorEastAsia"/>
                <w:lang w:eastAsia="zh-CN"/>
              </w:rPr>
              <w:t xml:space="preserve"> of the TDRA, which is not the suitable </w:t>
            </w:r>
            <w:r>
              <w:rPr>
                <w:rFonts w:eastAsiaTheme="minorEastAsia"/>
                <w:lang w:eastAsia="zh-CN"/>
              </w:rPr>
              <w:t>argument</w:t>
            </w:r>
            <w:r>
              <w:rPr>
                <w:rFonts w:hint="eastAsia" w:eastAsiaTheme="minorEastAsia"/>
                <w:lang w:eastAsia="zh-CN"/>
              </w:rPr>
              <w:t xml:space="preserve">. </w:t>
            </w:r>
            <w:r>
              <w:rPr>
                <w:rFonts w:eastAsiaTheme="minorEastAsia"/>
                <w:lang w:eastAsia="zh-CN"/>
              </w:rPr>
              <w:t>W</w:t>
            </w:r>
            <w:r>
              <w:rPr>
                <w:rFonts w:hint="eastAsia" w:eastAsiaTheme="minorEastAsia"/>
                <w:lang w:eastAsia="zh-CN"/>
              </w:rPr>
              <w:t xml:space="preserve">ith 2bits explicit indication, all the Rows in the TDRA table can be used, but if a new table is introduced, not only more than  </w:t>
            </w:r>
            <w:r>
              <w:rPr>
                <w:rFonts w:eastAsiaTheme="minorEastAsia"/>
                <w:lang w:eastAsia="zh-CN"/>
              </w:rPr>
              <w:t>signalling</w:t>
            </w:r>
            <w:r>
              <w:rPr>
                <w:rFonts w:hint="eastAsia" w:eastAsiaTheme="minorEastAsia"/>
                <w:lang w:eastAsia="zh-CN"/>
              </w:rPr>
              <w:t xml:space="preserve"> overhead will be needed, but the </w:t>
            </w:r>
            <w:r>
              <w:rPr>
                <w:rFonts w:eastAsiaTheme="minorEastAsia"/>
                <w:lang w:eastAsia="zh-CN"/>
              </w:rPr>
              <w:t>flexibility</w:t>
            </w:r>
            <w:r>
              <w:rPr>
                <w:rFonts w:hint="eastAsia" w:eastAsiaTheme="minorEastAsia"/>
                <w:lang w:eastAsia="zh-CN"/>
              </w:rPr>
              <w:t xml:space="preserve"> on the SLIV * repetition number is quite reduced.  </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performance: less than 2 repetition, case 2 is better, more than 2 repetition, case 1 has 0.7db better, in larger TBS, 3 over 2 shows gain of case 2 is better. </w:t>
            </w:r>
            <w:r>
              <w:rPr>
                <w:rFonts w:eastAsiaTheme="minorEastAsia"/>
                <w:lang w:eastAsia="zh-CN"/>
              </w:rPr>
              <w:t>I</w:t>
            </w:r>
            <w:r>
              <w:rPr>
                <w:rFonts w:hint="eastAsia" w:eastAsiaTheme="minorEastAsia"/>
                <w:lang w:eastAsia="zh-CN"/>
              </w:rPr>
              <w:t>n simple word, new table method did not provide better performance.</w:t>
            </w:r>
          </w:p>
          <w:p>
            <w:pPr>
              <w:rPr>
                <w:rFonts w:eastAsia="MS Mincho"/>
                <w:lang w:eastAsia="ja-JP"/>
              </w:rPr>
            </w:pPr>
            <w:r>
              <w:rPr>
                <w:rFonts w:eastAsiaTheme="minorEastAsia"/>
                <w:lang w:eastAsia="zh-CN"/>
              </w:rPr>
              <w:t>W</w:t>
            </w:r>
            <w:r>
              <w:rPr>
                <w:rFonts w:hint="eastAsia" w:eastAsiaTheme="minorEastAsia"/>
                <w:lang w:eastAsia="zh-CN"/>
              </w:rPr>
              <w:t xml:space="preserve">ith such, we really </w:t>
            </w:r>
            <w:r>
              <w:rPr>
                <w:rFonts w:eastAsiaTheme="minorEastAsia"/>
                <w:lang w:eastAsia="zh-CN"/>
              </w:rPr>
              <w:t>don't</w:t>
            </w:r>
            <w:r>
              <w:rPr>
                <w:rFonts w:hint="eastAsia" w:eastAsiaTheme="minorEastAsia"/>
                <w:lang w:eastAsia="zh-CN"/>
              </w:rPr>
              <w:t xml:space="preserve"> understand FL</w:t>
            </w:r>
            <w:r>
              <w:rPr>
                <w:rFonts w:eastAsiaTheme="minorEastAsia"/>
                <w:lang w:eastAsia="zh-CN"/>
              </w:rPr>
              <w:t>’</w:t>
            </w:r>
            <w:r>
              <w:rPr>
                <w:rFonts w:hint="eastAsia" w:eastAsiaTheme="minorEastAsia"/>
                <w:lang w:eastAsia="zh-CN"/>
              </w:rPr>
              <w:t xml:space="preserve">s proposal is just based on the counting number of supporting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still prefer the Alt 2. Even at the expense of the additional number of bits, the need to configure a new TDRA table that may only be used during initial access is questionable.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do not support the proposal. We share the similar view as Apple, Intel and Samsung. </w:t>
            </w:r>
          </w:p>
          <w:p>
            <w:pPr>
              <w:rPr>
                <w:rFonts w:eastAsiaTheme="minorEastAsia"/>
                <w:lang w:eastAsia="zh-CN"/>
              </w:rPr>
            </w:pPr>
            <w:r>
              <w:rPr>
                <w:rFonts w:hint="eastAsia" w:eastAsiaTheme="minorEastAsia"/>
                <w:lang w:eastAsia="zh-CN"/>
              </w:rPr>
              <w:t xml:space="preserve">Regarding the performance, it can be observed that Alt.1 (TDRA based indication </w:t>
            </w:r>
            <w:r>
              <w:rPr>
                <w:rFonts w:eastAsiaTheme="minorEastAsia"/>
                <w:lang w:eastAsia="zh-CN"/>
              </w:rPr>
              <w:t>mechanism</w:t>
            </w:r>
            <w:r>
              <w:rPr>
                <w:rFonts w:hint="eastAsia" w:eastAsiaTheme="minorEastAsia"/>
                <w:lang w:eastAsia="zh-CN"/>
              </w:rPr>
              <w:t>) doesn</w:t>
            </w:r>
            <w:r>
              <w:rPr>
                <w:rFonts w:eastAsiaTheme="minorEastAsia"/>
                <w:lang w:eastAsia="zh-CN"/>
              </w:rPr>
              <w:t>’</w:t>
            </w:r>
            <w:r>
              <w:rPr>
                <w:rFonts w:hint="eastAsia" w:eastAsiaTheme="minorEastAsia"/>
                <w:lang w:eastAsia="zh-CN"/>
              </w:rPr>
              <w:t>t outperform Alt.2 (MCS based). Thus, we think we should focus on other aspects for down selection.</w:t>
            </w:r>
          </w:p>
          <w:p>
            <w:pPr>
              <w:rPr>
                <w:rFonts w:eastAsiaTheme="minorEastAsia"/>
                <w:lang w:val="en-US" w:eastAsia="zh-CN" w:bidi="ar"/>
              </w:rPr>
            </w:pPr>
            <w:r>
              <w:rPr>
                <w:rFonts w:hint="eastAsia" w:eastAsiaTheme="minorEastAsia"/>
                <w:lang w:eastAsia="zh-CN"/>
              </w:rPr>
              <w:t xml:space="preserve">Regarding the flexibility aspect, it is clear that Alt.1 </w:t>
            </w:r>
            <w:r>
              <w:rPr>
                <w:rFonts w:hint="eastAsia" w:eastAsiaTheme="minorEastAsia"/>
                <w:lang w:val="en-US" w:eastAsia="zh-CN" w:bidi="ar"/>
              </w:rPr>
              <w:t>i</w:t>
            </w:r>
            <w:r>
              <w:rPr>
                <w:rFonts w:eastAsia="New York"/>
                <w:lang w:val="en-US" w:eastAsia="zh-CN" w:bidi="ar"/>
              </w:rPr>
              <w:t>mpact the flexibility of time domain resource indication</w:t>
            </w:r>
            <w:r>
              <w:rPr>
                <w:rFonts w:hint="eastAsia" w:eastAsiaTheme="minorEastAsia"/>
                <w:lang w:val="en-US" w:eastAsia="zh-CN" w:bidi="ar"/>
              </w:rPr>
              <w:t xml:space="preserve">. Although Alt.2 may impact </w:t>
            </w:r>
            <w:r>
              <w:rPr>
                <w:rFonts w:eastAsia="New York"/>
                <w:lang w:val="en-US" w:eastAsia="zh-CN" w:bidi="ar"/>
              </w:rPr>
              <w:t>the flexibility of MCS indication</w:t>
            </w:r>
            <w:r>
              <w:rPr>
                <w:rFonts w:hint="eastAsia" w:eastAsiaTheme="minorEastAsia"/>
                <w:lang w:val="en-US" w:eastAsia="zh-CN" w:bidi="ar"/>
              </w:rPr>
              <w:t xml:space="preserve"> which may impact the </w:t>
            </w:r>
            <w:r>
              <w:rPr>
                <w:rFonts w:eastAsiaTheme="minorEastAsia"/>
                <w:lang w:val="en-US" w:eastAsia="zh-CN" w:bidi="ar"/>
              </w:rPr>
              <w:t>performance</w:t>
            </w:r>
            <w:r>
              <w:rPr>
                <w:rFonts w:hint="eastAsia" w:eastAsiaTheme="minorEastAsia"/>
                <w:lang w:val="en-US" w:eastAsia="zh-CN" w:bidi="ar"/>
              </w:rPr>
              <w:t xml:space="preserve">, but the above evaluation results have shown that this is not one critical issue. </w:t>
            </w:r>
          </w:p>
          <w:p>
            <w:pPr>
              <w:rPr>
                <w:rFonts w:eastAsia="Malgun Gothic"/>
                <w:lang w:eastAsia="ko-KR"/>
              </w:rPr>
            </w:pPr>
            <w:r>
              <w:rPr>
                <w:rFonts w:hint="eastAsia" w:eastAsiaTheme="minorEastAsia"/>
                <w:lang w:val="en-US" w:eastAsia="zh-CN" w:bidi="ar"/>
              </w:rPr>
              <w:t>Thus, we think Alt.2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support the proposal. </w:t>
            </w:r>
          </w:p>
          <w:p>
            <w:pPr>
              <w:rPr>
                <w:rFonts w:eastAsiaTheme="minorEastAsia"/>
                <w:lang w:eastAsia="zh-CN"/>
              </w:rPr>
            </w:pPr>
            <w:r>
              <w:rPr>
                <w:rFonts w:eastAsiaTheme="minorEastAsia"/>
                <w:lang w:eastAsia="zh-CN"/>
              </w:rPr>
              <w:t xml:space="preserve">We would like to clarify the signaling overhead concern. </w:t>
            </w:r>
            <w:r>
              <w:rPr>
                <w:rFonts w:hint="eastAsia" w:eastAsiaTheme="minorEastAsia"/>
                <w:lang w:eastAsia="zh-CN"/>
              </w:rPr>
              <w:t>The</w:t>
            </w:r>
            <w:r>
              <w:rPr>
                <w:rFonts w:eastAsiaTheme="minorEastAsia"/>
                <w:lang w:eastAsia="zh-CN"/>
              </w:rPr>
              <w:t xml:space="preserve"> following working assumption in RAN1#106bis-e says Option 2 is supported for Alt 1. The alleged drawback of Alt1 that large SIB1 payload increase is mainly for Option 1, which was not agreed. Option 2 for Alt 1 has minor increase of SIB1 payload.</w:t>
            </w:r>
          </w:p>
          <w:p>
            <w:pPr>
              <w:spacing w:before="120" w:after="180" w:line="280" w:lineRule="atLeast"/>
              <w:rPr>
                <w:rFonts w:eastAsia="宋体"/>
                <w:highlight w:val="darkYellow"/>
                <w:shd w:val="clear" w:color="auto" w:fill="FFFFFF"/>
                <w:lang w:eastAsia="zh-CN"/>
              </w:rPr>
            </w:pPr>
            <w:r>
              <w:rPr>
                <w:rFonts w:eastAsia="宋体"/>
                <w:highlight w:val="darkYellow"/>
                <w:shd w:val="clear" w:color="auto" w:fill="FFFFFF"/>
                <w:lang w:eastAsia="zh-CN"/>
              </w:rPr>
              <w:t xml:space="preserve">Working </w:t>
            </w:r>
            <w:r>
              <w:rPr>
                <w:rFonts w:hint="eastAsia" w:eastAsia="宋体"/>
                <w:highlight w:val="darkYellow"/>
                <w:shd w:val="clear" w:color="auto" w:fill="FFFFFF"/>
                <w:lang w:eastAsia="zh-CN"/>
              </w:rPr>
              <w:t xml:space="preserve">Assumption </w:t>
            </w:r>
          </w:p>
          <w:p>
            <w:pPr>
              <w:spacing w:before="120" w:after="180" w:line="280" w:lineRule="atLeast"/>
              <w:rPr>
                <w:lang w:eastAsia="zh-CN"/>
              </w:rPr>
            </w:pPr>
            <w:r>
              <w:rPr>
                <w:rFonts w:eastAsia="宋体"/>
                <w:shd w:val="clear" w:color="auto" w:fill="FFFFFF"/>
                <w:lang w:eastAsia="zh-CN"/>
              </w:rPr>
              <w:t>Down-select only one from the following methods for indication of the number of repetition</w:t>
            </w:r>
            <w:r>
              <w:rPr>
                <w:rFonts w:hint="eastAsia" w:eastAsia="宋体"/>
                <w:shd w:val="clear" w:color="auto" w:fill="FFFFFF"/>
                <w:lang w:eastAsia="zh-CN"/>
              </w:rPr>
              <w:t>s</w:t>
            </w:r>
            <w:r>
              <w:rPr>
                <w:rFonts w:eastAsia="宋体"/>
                <w:shd w:val="clear" w:color="auto" w:fill="FFFFFF"/>
                <w:lang w:eastAsia="zh-CN"/>
              </w:rPr>
              <w:t xml:space="preserve"> of Msg3 initial transmission.</w:t>
            </w:r>
          </w:p>
          <w:p>
            <w:pPr>
              <w:numPr>
                <w:ilvl w:val="0"/>
                <w:numId w:val="15"/>
              </w:numPr>
              <w:spacing w:before="120" w:afterLines="50" w:line="256" w:lineRule="auto"/>
              <w:rPr>
                <w:lang w:eastAsia="zh-CN"/>
              </w:rPr>
            </w:pPr>
            <w:r>
              <w:rPr>
                <w:lang w:eastAsia="zh-CN"/>
              </w:rPr>
              <w:t xml:space="preserve">Alt 1: If TDRA information field is chosen, </w:t>
            </w:r>
            <w:r>
              <w:rPr>
                <w:rFonts w:hint="eastAsia"/>
                <w:lang w:eastAsia="zh-CN"/>
              </w:rPr>
              <w:t xml:space="preserve">Option 2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Lines="50" w:line="256" w:lineRule="auto"/>
              <w:rPr>
                <w:lang w:val="en-US" w:eastAsia="zh-CN"/>
              </w:rPr>
            </w:pPr>
            <w:r>
              <w:rPr>
                <w:rFonts w:hint="eastAsia"/>
                <w:lang w:val="en-US" w:eastAsia="zh-CN"/>
              </w:rPr>
              <w:t>Support the proposal.</w:t>
            </w:r>
          </w:p>
          <w:p>
            <w:pPr>
              <w:spacing w:before="120" w:afterLines="50" w:line="256" w:lineRule="auto"/>
              <w:rPr>
                <w:lang w:val="en-US" w:eastAsia="zh-CN"/>
              </w:rPr>
            </w:pPr>
            <w:r>
              <w:rPr>
                <w:rFonts w:hint="eastAsia"/>
                <w:lang w:val="en-US" w:eastAsia="zh-CN"/>
              </w:rPr>
              <w:t xml:space="preserve">We think it is more important to reserve the flexibility of MCS since using higher MCS index could provide better performance in case the number of repetitions is no smaller than 4. As RAN2 has agreed to support Group B payload size for Msg3 PUSCH repetition, NW should be able to use higher MCS index for scheduling Msg3 with relatively large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We</w:t>
            </w:r>
            <w:r>
              <w:rPr>
                <w:rFonts w:eastAsiaTheme="minorEastAsia"/>
                <w:lang w:eastAsia="zh-CN"/>
              </w:rPr>
              <w:t xml:space="preserve"> </w:t>
            </w:r>
            <w:r>
              <w:rPr>
                <w:rFonts w:hint="eastAsia" w:eastAsiaTheme="minorEastAsia"/>
                <w:lang w:eastAsia="zh-CN"/>
              </w:rPr>
              <w:t>support</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Support FL proposal. </w:t>
            </w:r>
          </w:p>
          <w:p>
            <w:pPr>
              <w:rPr>
                <w:rFonts w:eastAsiaTheme="minorEastAsia"/>
                <w:lang w:val="en-US" w:eastAsia="zh-CN"/>
              </w:rPr>
            </w:pPr>
            <w:r>
              <w:rPr>
                <w:rFonts w:eastAsiaTheme="minorEastAsia"/>
                <w:lang w:eastAsia="zh-CN"/>
              </w:rPr>
              <w:t>TDRA based method in alt1 is more forward compatible, avoids any changes in L1 signaling, is aligned with the dynamic PUSCH repetition mechanism introduced in NR Rel-16, and can be applied by repetition of both Msg3 initial transmission and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do not support the proposal. Similar to Samsung, Apple and Intel, we think that using TDRA has limitations in terms of signaling overhead, and on the other hand, large MCS is not really needed. So, it is better to prioritize flexibility of TDRA, rather than MCS. Therefore, it is more reasonable to use MCS bitfield for indication of repetition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It should be noted that, as shown in the following observation, the TDRA based method will increased the </w:t>
            </w:r>
            <w:r>
              <w:rPr>
                <w:rFonts w:hint="eastAsia" w:eastAsiaTheme="minorEastAsia"/>
                <w:lang w:eastAsia="zh-CN"/>
              </w:rPr>
              <w:t>p</w:t>
            </w:r>
            <w:r>
              <w:rPr>
                <w:rFonts w:eastAsiaTheme="minorEastAsia"/>
                <w:lang w:eastAsia="zh-CN"/>
              </w:rPr>
              <w:t>ayload of SIB1. So, the coverage of SIB1 will be degraded and the degradation cannot be compensated</w:t>
            </w:r>
            <w:r>
              <w:rPr>
                <w:rFonts w:hint="eastAsia" w:eastAsiaTheme="minorEastAsia"/>
                <w:lang w:eastAsia="zh-CN"/>
              </w:rPr>
              <w:t>.</w:t>
            </w:r>
            <w:r>
              <w:rPr>
                <w:rFonts w:eastAsiaTheme="minorEastAsia"/>
                <w:lang w:eastAsia="zh-CN"/>
              </w:rPr>
              <w:t xml:space="preserve"> However, the coverage of Msg3 could be compensated by re-transmission.</w:t>
            </w:r>
          </w:p>
          <w:p>
            <w:pPr>
              <w:spacing w:before="72" w:beforeLines="30" w:line="60" w:lineRule="atLeast"/>
              <w:rPr>
                <w:b/>
                <w:i/>
                <w:iCs/>
              </w:rPr>
            </w:pPr>
            <w:r>
              <w:rPr>
                <w:b/>
                <w:i/>
                <w:lang w:eastAsia="zh-CN"/>
              </w:rPr>
              <w:t>Observation 1:</w:t>
            </w:r>
            <w:r>
              <w:rPr>
                <w:i/>
                <w:iCs/>
              </w:rPr>
              <w:t xml:space="preserve"> Compared with the case that the TDRA table can be absent in SIB1 in Rel-15/16, Alt1 forces the gNB to configure a TDRA table in SIB1 and the mandatory TDRA table </w:t>
            </w:r>
            <w:r>
              <w:rPr>
                <w:rFonts w:hint="eastAsia"/>
                <w:i/>
                <w:iCs/>
                <w:lang w:eastAsia="zh-CN"/>
              </w:rPr>
              <w:t>will</w:t>
            </w:r>
            <w:r>
              <w:rPr>
                <w:i/>
                <w:iCs/>
                <w:lang w:eastAsia="zh-CN"/>
              </w:rPr>
              <w:t xml:space="preserve"> </w:t>
            </w:r>
            <w:r>
              <w:rPr>
                <w:i/>
                <w:iCs/>
              </w:rPr>
              <w:t>increase the signaling overhead of SIB1.</w:t>
            </w:r>
          </w:p>
          <w:p>
            <w:pPr>
              <w:spacing w:before="72" w:beforeLines="30" w:line="60" w:lineRule="atLeast"/>
              <w:rPr>
                <w:b/>
                <w:i/>
              </w:rPr>
            </w:pPr>
            <w:r>
              <w:rPr>
                <w:b/>
                <w:i/>
                <w:lang w:eastAsia="zh-CN"/>
              </w:rPr>
              <w:t xml:space="preserve">Observation 2: </w:t>
            </w:r>
            <w:r>
              <w:rPr>
                <w:i/>
                <w:iCs/>
              </w:rPr>
              <w:t>Compared with the SIB1-configured TDRA table in Rel-15/16, Alt 1 requires the Rel-17 TDRA table to contain multiple rows that indicate same (K2, mapping type and SLIV) and different repetition factors, so that multiple duplicate (K2, mapping type and SLIV) configurations will be provided by SIB1 which results in additional signaling overhead.</w:t>
            </w:r>
          </w:p>
          <w:p>
            <w:pPr>
              <w:rPr>
                <w:rFonts w:eastAsiaTheme="minorEastAsia"/>
                <w:lang w:eastAsia="zh-CN"/>
              </w:rPr>
            </w:pP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Lines="50" w:line="256" w:lineRule="auto"/>
              <w:rPr>
                <w:rFonts w:eastAsia="宋体"/>
                <w:lang w:val="en-US" w:eastAsia="zh-CN"/>
              </w:rPr>
            </w:pPr>
            <w:r>
              <w:rPr>
                <w:rFonts w:hint="eastAsia"/>
                <w:lang w:val="en-US" w:eastAsia="zh-CN"/>
              </w:rPr>
              <w:t xml:space="preserve">@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hint="eastAsia"/>
                <w:lang w:val="en-US" w:eastAsia="zh-CN"/>
              </w:rPr>
              <w:t xml:space="preserve">Thanks </w:t>
            </w:r>
            <w:r>
              <w:rPr>
                <w:rFonts w:hint="eastAsia" w:eastAsia="宋体"/>
                <w:lang w:val="en-US" w:eastAsia="zh-CN"/>
              </w:rPr>
              <w:t xml:space="preserve">for being constructive. </w:t>
            </w:r>
          </w:p>
          <w:p>
            <w:pPr>
              <w:spacing w:before="120" w:afterLines="50" w:line="256" w:lineRule="auto"/>
              <w:rPr>
                <w:rFonts w:eastAsia="宋体"/>
                <w:lang w:val="en-US" w:eastAsia="zh-CN"/>
              </w:rPr>
            </w:pPr>
            <w:r>
              <w:rPr>
                <w:rFonts w:hint="eastAsia" w:eastAsia="宋体"/>
                <w:lang w:val="en-US" w:eastAsia="zh-CN"/>
              </w:rPr>
              <w:t xml:space="preserve">@ LG, Thanks for the comments. I can understand your proposal, and similar approach could apply to Alt 1. Thought I am afraid it may not be acceptable for the majority, I can open the discussion on whether to pursue further optimization of current Alt 1 or Alt 2 once we agree one of them. </w:t>
            </w:r>
          </w:p>
          <w:p>
            <w:pPr>
              <w:spacing w:before="120" w:afterLines="50" w:line="256" w:lineRule="auto"/>
              <w:rPr>
                <w:lang w:val="en-US" w:eastAsia="zh-CN"/>
              </w:rPr>
            </w:pPr>
            <w:r>
              <w:rPr>
                <w:rFonts w:hint="eastAsia"/>
                <w:lang w:val="en-US" w:eastAsia="zh-CN"/>
              </w:rPr>
              <w:t xml:space="preserve">For other companies, it seems their position and arguments are not changed. </w:t>
            </w:r>
          </w:p>
          <w:p>
            <w:pPr>
              <w:spacing w:before="120" w:afterLines="50" w:line="256" w:lineRule="auto"/>
              <w:rPr>
                <w:lang w:val="en-US" w:eastAsia="zh-CN"/>
              </w:rPr>
            </w:pPr>
          </w:p>
          <w:p>
            <w:pPr>
              <w:spacing w:before="120" w:afterLines="50" w:line="256" w:lineRule="auto"/>
              <w:rPr>
                <w:lang w:val="en-US" w:eastAsia="zh-CN"/>
              </w:rPr>
            </w:pPr>
            <w:r>
              <w:rPr>
                <w:rFonts w:hint="eastAsia"/>
                <w:highlight w:val="cyan"/>
                <w:lang w:val="en-US" w:eastAsia="zh-CN"/>
              </w:rPr>
              <w:t xml:space="preserve">I will bring both alternatives for next GTW session. As you can see, this proposal is very important and only after we finalizing this issue, we can then make decision for issue #2~4. I hope companies could keep this in mind, and be constructive in the next GTW session. </w:t>
            </w:r>
          </w:p>
        </w:tc>
      </w:tr>
    </w:tbl>
    <w:p>
      <w:pPr>
        <w:tabs>
          <w:tab w:val="left" w:pos="720"/>
        </w:tabs>
        <w:rPr>
          <w:rFonts w:eastAsia="宋体"/>
          <w:lang w:val="en-US" w:eastAsia="zh-CN"/>
        </w:rPr>
      </w:pPr>
    </w:p>
    <w:p>
      <w:pPr>
        <w:pStyle w:val="5"/>
        <w:rPr>
          <w:lang w:val="en-US" w:eastAsia="zh-CN"/>
        </w:rPr>
      </w:pPr>
      <w:r>
        <w:rPr>
          <w:rFonts w:hint="eastAsia"/>
          <w:lang w:val="en-US" w:eastAsia="zh-CN"/>
        </w:rPr>
        <w:t>Second round</w:t>
      </w:r>
    </w:p>
    <w:p>
      <w:pPr>
        <w:tabs>
          <w:tab w:val="left" w:pos="720"/>
        </w:tabs>
        <w:rPr>
          <w:rFonts w:eastAsia="宋体"/>
          <w:lang w:val="en-US" w:eastAsia="zh-CN"/>
        </w:rPr>
      </w:pPr>
      <w:r>
        <w:rPr>
          <w:rFonts w:hint="eastAsia" w:eastAsia="宋体"/>
          <w:lang w:val="en-US" w:eastAsia="zh-CN"/>
        </w:rPr>
        <w:t>It</w:t>
      </w:r>
      <w:r>
        <w:rPr>
          <w:rFonts w:eastAsia="宋体"/>
          <w:lang w:val="en-US" w:eastAsia="zh-CN"/>
        </w:rPr>
        <w:t>’</w:t>
      </w:r>
      <w:r>
        <w:rPr>
          <w:rFonts w:hint="eastAsia" w:eastAsia="宋体"/>
          <w:lang w:val="en-US" w:eastAsia="zh-CN"/>
        </w:rPr>
        <w:t>s very unfortunate that we cannot conclude on this issue in the last GTW session. Here, I</w:t>
      </w:r>
      <w:r>
        <w:rPr>
          <w:rFonts w:eastAsia="宋体"/>
          <w:lang w:val="en-US" w:eastAsia="zh-CN"/>
        </w:rPr>
        <w:t>’</w:t>
      </w:r>
      <w:r>
        <w:rPr>
          <w:rFonts w:hint="eastAsia" w:eastAsia="宋体"/>
          <w:lang w:val="en-US" w:eastAsia="zh-CN"/>
        </w:rPr>
        <w:t>d like to further highlight a few points for this issue:</w:t>
      </w:r>
    </w:p>
    <w:p>
      <w:pPr>
        <w:numPr>
          <w:ilvl w:val="0"/>
          <w:numId w:val="16"/>
        </w:numPr>
        <w:tabs>
          <w:tab w:val="left" w:pos="720"/>
          <w:tab w:val="clear" w:pos="420"/>
        </w:tabs>
        <w:rPr>
          <w:rFonts w:eastAsia="宋体"/>
          <w:lang w:val="en-US" w:eastAsia="zh-CN"/>
        </w:rPr>
      </w:pPr>
      <w:r>
        <w:rPr>
          <w:rFonts w:hint="eastAsia" w:eastAsia="宋体"/>
          <w:lang w:val="en-US" w:eastAsia="zh-CN"/>
        </w:rPr>
        <w:t>To make the feature completed in time, we have no other choice but to decide the final solution in our next GTW session in this meeting!</w:t>
      </w:r>
    </w:p>
    <w:p>
      <w:pPr>
        <w:numPr>
          <w:ilvl w:val="0"/>
          <w:numId w:val="16"/>
        </w:numPr>
        <w:tabs>
          <w:tab w:val="left" w:pos="720"/>
          <w:tab w:val="clear" w:pos="420"/>
        </w:tabs>
        <w:rPr>
          <w:rFonts w:eastAsia="宋体"/>
          <w:lang w:val="en-US" w:eastAsia="zh-CN"/>
        </w:rPr>
      </w:pPr>
      <w:r>
        <w:rPr>
          <w:rFonts w:hint="eastAsia" w:eastAsia="宋体"/>
          <w:lang w:val="en-US" w:eastAsia="zh-CN"/>
        </w:rPr>
        <w:t>Please be technical!!! We have to acknowledge that each alternative can work well! And the benefits of one alternative is NOT overwhelming than the other alternative!!!</w:t>
      </w:r>
    </w:p>
    <w:p>
      <w:pPr>
        <w:numPr>
          <w:ilvl w:val="0"/>
          <w:numId w:val="16"/>
        </w:numPr>
        <w:tabs>
          <w:tab w:val="left" w:pos="720"/>
          <w:tab w:val="clear" w:pos="420"/>
        </w:tabs>
        <w:rPr>
          <w:rFonts w:eastAsia="宋体"/>
          <w:lang w:val="en-US" w:eastAsia="zh-CN"/>
        </w:rPr>
      </w:pPr>
      <w:r>
        <w:rPr>
          <w:rFonts w:hint="eastAsia" w:eastAsia="宋体"/>
          <w:lang w:val="en-US" w:eastAsia="zh-CN"/>
        </w:rPr>
        <w:t>You may have different preference, which is fully understandable, while please be constructive when we have to make a choice one way or another!!!</w:t>
      </w:r>
    </w:p>
    <w:p>
      <w:pPr>
        <w:tabs>
          <w:tab w:val="left" w:pos="720"/>
        </w:tabs>
        <w:rPr>
          <w:rFonts w:eastAsia="宋体"/>
          <w:lang w:val="en-US" w:eastAsia="zh-CN"/>
        </w:rPr>
      </w:pPr>
    </w:p>
    <w:p>
      <w:pPr>
        <w:tabs>
          <w:tab w:val="left" w:pos="720"/>
        </w:tabs>
        <w:rPr>
          <w:rFonts w:eastAsia="宋体"/>
          <w:lang w:val="en-US" w:eastAsia="zh-CN"/>
        </w:rPr>
      </w:pPr>
      <w:r>
        <w:rPr>
          <w:rFonts w:hint="eastAsia" w:eastAsia="宋体"/>
          <w:lang w:val="en-US" w:eastAsia="zh-CN"/>
        </w:rPr>
        <w:t xml:space="preserve">Anyway, let me ask the following questions from companies. </w:t>
      </w:r>
    </w:p>
    <w:p>
      <w:pPr>
        <w:tabs>
          <w:tab w:val="left" w:pos="720"/>
        </w:tabs>
        <w:rPr>
          <w:rFonts w:eastAsia="宋体"/>
          <w:lang w:val="en-US" w:eastAsia="zh-CN"/>
        </w:rPr>
      </w:pPr>
    </w:p>
    <w:p>
      <w:pPr>
        <w:tabs>
          <w:tab w:val="left" w:pos="720"/>
        </w:tabs>
        <w:rPr>
          <w:rFonts w:eastAsia="宋体"/>
          <w:b/>
          <w:bCs/>
          <w:lang w:val="en-US" w:eastAsia="zh-CN"/>
        </w:rPr>
      </w:pPr>
      <w:r>
        <w:rPr>
          <w:rFonts w:hint="eastAsia" w:eastAsia="宋体"/>
          <w:b/>
          <w:bCs/>
          <w:lang w:val="en-US" w:eastAsia="zh-CN"/>
        </w:rPr>
        <w:t xml:space="preserve">Q1: If you still have strong concerns on one alternative, do you think the drawback(s) of this alternative would make the feature cannot work well? If any, please name it below with detailed reasoning. </w:t>
      </w: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eastAsia="ja-JP"/>
              </w:rPr>
            </w:pPr>
            <w:r>
              <w:rPr>
                <w:rFonts w:eastAsia="MS Mincho"/>
                <w:lang w:eastAsia="ja-JP"/>
              </w:rPr>
              <w:t>With the MCS-based approach, 72 bits TBS for RRC resume request cannot be supported for 1 PRB allocation. 1 PRB allocation at the edge of the BWP could be an attractive scheduling option since the msg3 repetition and cell-specific PUCCH can be multiplexed</w:t>
            </w:r>
            <w:r>
              <w:rPr>
                <w:rFonts w:hint="eastAsia" w:eastAsia="MS Mincho"/>
                <w:lang w:eastAsia="ja-JP"/>
              </w:rPr>
              <w:t xml:space="preserve"> </w:t>
            </w:r>
            <w:r>
              <w:rPr>
                <w:rFonts w:eastAsia="MS Mincho"/>
                <w:lang w:eastAsia="ja-JP"/>
              </w:rPr>
              <w:t>in time domain at the edge RB of the BWP.</w:t>
            </w:r>
          </w:p>
          <w:p>
            <w:pPr>
              <w:rPr>
                <w:rFonts w:eastAsia="宋体"/>
                <w:lang w:val="en-US" w:eastAsia="zh-CN"/>
              </w:rPr>
            </w:pPr>
            <w:r>
              <w:rPr>
                <w:rFonts w:hint="eastAsia" w:eastAsia="宋体"/>
                <w:color w:val="0000FF"/>
                <w:lang w:val="en-US" w:eastAsia="zh-CN"/>
              </w:rPr>
              <w:t>FL: FL agree that the case you mentioned is a restriction of MCS based solution. While FL doesn</w:t>
            </w:r>
            <w:r>
              <w:rPr>
                <w:rFonts w:eastAsia="宋体"/>
                <w:color w:val="0000FF"/>
                <w:lang w:val="en-US" w:eastAsia="zh-CN"/>
              </w:rPr>
              <w:t>’</w:t>
            </w:r>
            <w:r>
              <w:rPr>
                <w:rFonts w:hint="eastAsia" w:eastAsia="宋体"/>
                <w:color w:val="0000FF"/>
                <w:lang w:val="en-US" w:eastAsia="zh-CN"/>
              </w:rPr>
              <w:t xml:space="preserve">t think it will make the feature work ugly. It seems more about using one or several more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Thx FL’s summary.</w:t>
            </w:r>
          </w:p>
          <w:p>
            <w:pPr>
              <w:rPr>
                <w:rFonts w:eastAsiaTheme="minorEastAsia"/>
                <w:lang w:eastAsia="zh-CN"/>
              </w:rPr>
            </w:pPr>
            <w:r>
              <w:rPr>
                <w:rFonts w:eastAsiaTheme="minorEastAsia"/>
                <w:lang w:eastAsia="zh-CN"/>
              </w:rPr>
              <w:t xml:space="preserve">We did not think alt.1 using TDRA table can work well by inserting one column for repetition. This is cell-specific TDRA used for all UEs. With 16 rows of TDRA (K2, SLIV) and 8 candidate repetition values, how many combinations can alt.1 provide? This is not able to even consider flexibility as benefit; </w:t>
            </w:r>
            <w:r>
              <w:rPr>
                <w:rFonts w:eastAsiaTheme="minorEastAsia"/>
                <w:b/>
                <w:u w:val="single"/>
                <w:lang w:eastAsia="zh-CN"/>
              </w:rPr>
              <w:t>it leads to the lack of enough TDRA flexibility to allow gNB scheduler works well for msg3 repetition scheduling.</w:t>
            </w:r>
            <w:r>
              <w:rPr>
                <w:rFonts w:eastAsiaTheme="minorEastAsia"/>
                <w:lang w:eastAsia="zh-CN"/>
              </w:rPr>
              <w:t xml:space="preserve"> One the other hand, alt.2 using 2 MCS MSB bits, full combination of all TDRA rows with any repetition number</w:t>
            </w:r>
            <w:r>
              <w:rPr>
                <w:rFonts w:eastAsiaTheme="minorEastAsia"/>
                <w:b/>
                <w:u w:val="single"/>
                <w:lang w:eastAsia="zh-CN"/>
              </w:rPr>
              <w:t>. The schedule of TDRA is zero impacted.</w:t>
            </w:r>
            <w:r>
              <w:rPr>
                <w:rFonts w:eastAsiaTheme="minorEastAsia"/>
                <w:lang w:eastAsia="zh-CN"/>
              </w:rPr>
              <w:t xml:space="preserve"> Besides, the simulation only shows that sacrifices MCS flexibility have no serious performance degradation. </w:t>
            </w:r>
          </w:p>
          <w:p>
            <w:pPr>
              <w:rPr>
                <w:rFonts w:eastAsia="宋体"/>
                <w:color w:val="0000FF"/>
                <w:lang w:val="en-US" w:eastAsia="zh-CN"/>
              </w:rPr>
            </w:pPr>
            <w:r>
              <w:rPr>
                <w:rFonts w:hint="eastAsia" w:eastAsia="宋体"/>
                <w:color w:val="0000FF"/>
                <w:lang w:val="en-US" w:eastAsia="zh-CN"/>
              </w:rPr>
              <w:t xml:space="preserve">FL: Agree Alt 1 has limitation on TDRA allocation. However, the typical SLIV used in coverage limited scenario is about 12 or 14 symbols. This is the same as your arguments that higher MCS index is not typically used in coverage limited scenario. </w:t>
            </w:r>
          </w:p>
          <w:p>
            <w:pPr>
              <w:rPr>
                <w:rFonts w:eastAsia="宋体"/>
                <w:color w:val="0000FF"/>
                <w:lang w:val="en-US" w:eastAsia="zh-CN"/>
              </w:rPr>
            </w:pPr>
            <w:r>
              <w:rPr>
                <w:rFonts w:hint="eastAsia" w:eastAsia="宋体"/>
                <w:color w:val="0000FF"/>
                <w:lang w:val="en-US" w:eastAsia="zh-CN"/>
              </w:rPr>
              <w:t xml:space="preserve">Regarding the performance, it least shows about 0.7 dB performance loss in average, and it could be even larger for some cases. This is actually not minor from companies supporting TDRA based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Technically, there is no advantage for Alt1 over Alt2. It has more overhead and less flexibility in TDRA, as mentioned by Samsung and others. </w:t>
            </w:r>
          </w:p>
          <w:p>
            <w:pPr>
              <w:rPr>
                <w:rFonts w:eastAsiaTheme="minorEastAsia"/>
                <w:lang w:eastAsia="zh-CN"/>
              </w:rPr>
            </w:pPr>
            <w:r>
              <w:rPr>
                <w:rFonts w:eastAsiaTheme="minorEastAsia"/>
                <w:lang w:eastAsia="zh-CN"/>
              </w:rPr>
              <w:t xml:space="preserve">See our comment to Q2/3/4 as well  </w:t>
            </w:r>
          </w:p>
          <w:p>
            <w:pPr>
              <w:rPr>
                <w:rFonts w:eastAsiaTheme="minorEastAsia"/>
                <w:lang w:val="en-US" w:eastAsia="zh-CN"/>
              </w:rPr>
            </w:pPr>
            <w:r>
              <w:rPr>
                <w:rFonts w:hint="eastAsia" w:eastAsia="宋体"/>
                <w:color w:val="0000FF"/>
                <w:lang w:val="en-US" w:eastAsia="zh-CN"/>
              </w:rPr>
              <w:t xml:space="preserve">FL: </w:t>
            </w:r>
            <w:r>
              <w:rPr>
                <w:rFonts w:eastAsiaTheme="minorEastAsia"/>
                <w:color w:val="0000FF"/>
                <w:lang w:eastAsia="zh-CN"/>
              </w:rPr>
              <w:t>Technically</w:t>
            </w:r>
            <w:r>
              <w:rPr>
                <w:rFonts w:hint="eastAsia" w:eastAsiaTheme="minorEastAsia"/>
                <w:color w:val="0000FF"/>
                <w:lang w:val="en-US" w:eastAsia="zh-CN"/>
              </w:rPr>
              <w:t>, I don</w:t>
            </w:r>
            <w:r>
              <w:rPr>
                <w:rFonts w:eastAsiaTheme="minorEastAsia"/>
                <w:color w:val="0000FF"/>
                <w:lang w:val="en-US" w:eastAsia="zh-CN"/>
              </w:rPr>
              <w:t>’</w:t>
            </w:r>
            <w:r>
              <w:rPr>
                <w:rFonts w:hint="eastAsia" w:eastAsiaTheme="minorEastAsia"/>
                <w:color w:val="0000FF"/>
                <w:lang w:val="en-US" w:eastAsia="zh-CN"/>
              </w:rPr>
              <w:t xml:space="preserve">t agree that </w:t>
            </w:r>
            <w:r>
              <w:rPr>
                <w:rFonts w:eastAsiaTheme="minorEastAsia"/>
                <w:color w:val="0000FF"/>
                <w:lang w:val="en-US" w:eastAsia="zh-CN"/>
              </w:rPr>
              <w:t>‘</w:t>
            </w:r>
            <w:r>
              <w:rPr>
                <w:rFonts w:eastAsiaTheme="minorEastAsia"/>
                <w:color w:val="0000FF"/>
                <w:lang w:eastAsia="zh-CN"/>
              </w:rPr>
              <w:t>there is no advantage for Alt1 over Alt2</w:t>
            </w:r>
            <w:r>
              <w:rPr>
                <w:rFonts w:eastAsiaTheme="minorEastAsia"/>
                <w:color w:val="0000FF"/>
                <w:lang w:val="en-US" w:eastAsia="zh-CN"/>
              </w:rPr>
              <w:t>’</w:t>
            </w:r>
            <w:r>
              <w:rPr>
                <w:rFonts w:hint="eastAsia" w:eastAsiaTheme="minorEastAsia"/>
                <w:color w:val="0000FF"/>
                <w:lang w:val="en-US" w:eastAsia="zh-CN"/>
              </w:rPr>
              <w:t xml:space="preserve">. Please also find my replies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Alt.2 (MCS-based) approach will introduce direct indication of repetition via DCI field, which is not supported in NR. Stay with current mechanism (repetition is RRC-configured in </w:t>
            </w:r>
            <w:r>
              <w:rPr>
                <w:rFonts w:hint="eastAsia" w:eastAsiaTheme="minorEastAsia"/>
                <w:i/>
                <w:lang w:eastAsia="zh-CN"/>
              </w:rPr>
              <w:t>AggregationFactor</w:t>
            </w:r>
            <w:r>
              <w:rPr>
                <w:rFonts w:hint="eastAsia" w:eastAsiaTheme="minorEastAsia"/>
                <w:lang w:eastAsia="zh-CN"/>
              </w:rPr>
              <w:t xml:space="preserve"> or in </w:t>
            </w:r>
            <w:r>
              <w:rPr>
                <w:rFonts w:eastAsiaTheme="minorEastAsia"/>
                <w:i/>
                <w:lang w:eastAsia="zh-CN"/>
              </w:rPr>
              <w:t>numberOfRepetitions</w:t>
            </w:r>
            <w:r>
              <w:rPr>
                <w:rFonts w:hint="eastAsia" w:eastAsiaTheme="minorEastAsia"/>
                <w:lang w:eastAsia="zh-CN"/>
              </w:rPr>
              <w:t xml:space="preserve"> in TDRA table). We do not want to complicate gNB scheduler to combine TDRA and MCS field rather than reusing current mechanism, which is pretty mature. The performance of Alt.2 does not justify the worth.</w:t>
            </w:r>
          </w:p>
          <w:p>
            <w:pPr>
              <w:rPr>
                <w:rFonts w:eastAsiaTheme="minorEastAsia"/>
                <w:lang w:val="en-US" w:eastAsia="zh-CN"/>
              </w:rPr>
            </w:pPr>
            <w:r>
              <w:rPr>
                <w:rFonts w:hint="eastAsia" w:eastAsia="宋体"/>
                <w:color w:val="0000FF"/>
                <w:lang w:val="en-US" w:eastAsia="zh-CN"/>
              </w:rPr>
              <w:t xml:space="preserve">FL: My understanding is your comment is more about the pros and cons of each alternative, and they are already captured in the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Sharp to include the additional cons to alt2. Other than that, we don’t want to repeat what we’ve discussed many times. It’s really unfortunate that Msg3 repetition may be not able to be supported (as is already indicated by chair during the GTW) because of the so-called flexibility people want other than coverage.</w:t>
            </w:r>
          </w:p>
          <w:p>
            <w:pPr>
              <w:rPr>
                <w:rFonts w:eastAsiaTheme="minorEastAsia"/>
                <w:lang w:val="en-US" w:eastAsia="zh-CN"/>
              </w:rPr>
            </w:pPr>
            <w:r>
              <w:rPr>
                <w:rFonts w:hint="eastAsia" w:eastAsia="宋体"/>
                <w:color w:val="0000FF"/>
                <w:lang w:val="en-US" w:eastAsia="zh-CN"/>
              </w:rPr>
              <w:t xml:space="preserve">FL: Ok to add since it seems true for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think the performance degradation of SIB1, which is caused by increased overhead, should be mentioned.</w:t>
            </w:r>
          </w:p>
          <w:p>
            <w:pPr>
              <w:rPr>
                <w:b/>
              </w:rPr>
            </w:pPr>
            <w:r>
              <w:rPr>
                <w:rFonts w:eastAsiaTheme="minorEastAsia"/>
                <w:lang w:eastAsia="zh-CN"/>
              </w:rPr>
              <w:t>The SIB1 configured TDRA table</w:t>
            </w:r>
            <w:r>
              <w:rPr>
                <w:rFonts w:hint="eastAsia" w:eastAsiaTheme="minorEastAsia"/>
                <w:lang w:eastAsia="zh-CN"/>
              </w:rPr>
              <w:t xml:space="preserve"> </w:t>
            </w:r>
            <w:r>
              <w:rPr>
                <w:rFonts w:eastAsiaTheme="minorEastAsia"/>
                <w:lang w:eastAsia="zh-CN"/>
              </w:rPr>
              <w:t>will be shared by CE UE and legacy UE. In order to minimize the impact on time domain resources indication for legac</w:t>
            </w:r>
            <w:r>
              <w:rPr>
                <w:rFonts w:hint="eastAsia" w:eastAsiaTheme="minorEastAsia"/>
                <w:lang w:eastAsia="zh-CN"/>
              </w:rPr>
              <w:t>y</w:t>
            </w:r>
            <w:r>
              <w:rPr>
                <w:rFonts w:eastAsiaTheme="minorEastAsia"/>
                <w:lang w:eastAsia="zh-CN"/>
              </w:rPr>
              <w:t xml:space="preserve"> UE and maximize the flexibility of repetitions number indication for CE UE, the most likely possibility is that the SIB1 configured TDRA table includes 16 rows.</w:t>
            </w:r>
            <w:r>
              <w:rPr>
                <w:rFonts w:eastAsiaTheme="minorEastAsia"/>
                <w:b/>
                <w:lang w:eastAsia="zh-CN"/>
              </w:rPr>
              <w:t xml:space="preserve"> Compared with using default TDRA table, the payload will be about 18% and 1 dB performance degradation will also be introduced, as we mentioned in the </w:t>
            </w:r>
            <w:r>
              <w:rPr>
                <w:b/>
              </w:rPr>
              <w:t>R1-2108742.</w:t>
            </w:r>
          </w:p>
          <w:p>
            <w:pPr>
              <w:rPr>
                <w:b/>
              </w:rPr>
            </w:pPr>
            <w:r>
              <w:rPr>
                <w:b/>
              </w:rPr>
              <w:t>For coverage limited scenario, using default TDRA table is more suitable choice for gNB.</w:t>
            </w:r>
          </w:p>
          <w:p>
            <w:pPr>
              <w:rPr>
                <w:b/>
              </w:rPr>
            </w:pPr>
          </w:p>
          <w:p>
            <w:pPr>
              <w:rPr>
                <w:rFonts w:eastAsiaTheme="minorEastAsia"/>
                <w:lang w:eastAsia="zh-CN"/>
              </w:rPr>
            </w:pPr>
            <w:r>
              <w:t xml:space="preserve">And we also share the same view with Samsung. There is no obvious performance degradation of using MCS information field. However, if the TDRA based method is supported, the flexibility of TDRA indication must be impacted. </w:t>
            </w:r>
          </w:p>
          <w:p>
            <w:pPr>
              <w:rPr>
                <w:rFonts w:eastAsiaTheme="minorEastAsia"/>
                <w:lang w:eastAsia="zh-CN"/>
              </w:rPr>
            </w:pPr>
          </w:p>
        </w:tc>
      </w:tr>
    </w:tbl>
    <w:p>
      <w:pPr>
        <w:tabs>
          <w:tab w:val="left" w:pos="720"/>
        </w:tabs>
        <w:rPr>
          <w:rFonts w:eastAsia="宋体"/>
          <w:lang w:val="en-US" w:eastAsia="zh-CN"/>
        </w:rPr>
      </w:pPr>
    </w:p>
    <w:p>
      <w:pPr>
        <w:tabs>
          <w:tab w:val="left" w:pos="720"/>
        </w:tabs>
        <w:rPr>
          <w:rFonts w:eastAsia="宋体"/>
          <w:b/>
          <w:bCs/>
          <w:lang w:val="en-US" w:eastAsia="zh-CN"/>
        </w:rPr>
      </w:pPr>
      <w:r>
        <w:rPr>
          <w:rFonts w:hint="eastAsia" w:eastAsia="宋体"/>
          <w:b/>
          <w:bCs/>
          <w:lang w:val="en-US" w:eastAsia="zh-CN"/>
        </w:rPr>
        <w:t xml:space="preserve">Q2: If you still have strong concerns on one alternative, do you have any different understanding about the pros and cons summarized in the following table? If any, please make detailed explaining with considering our previous discussion. </w:t>
      </w:r>
    </w:p>
    <w:p>
      <w:pPr>
        <w:jc w:val="center"/>
        <w:rPr>
          <w:lang w:val="en-US" w:eastAsia="zh-CN"/>
        </w:rPr>
      </w:pPr>
      <w:r>
        <w:rPr>
          <w:lang w:val="en-US" w:eastAsia="zh-CN"/>
        </w:rPr>
        <w:t xml:space="preserve">Table </w:t>
      </w:r>
      <w:r>
        <w:rPr>
          <w:rFonts w:hint="eastAsia"/>
          <w:lang w:val="en-US" w:eastAsia="zh-CN"/>
        </w:rPr>
        <w:t>2</w:t>
      </w:r>
      <w:r>
        <w:rPr>
          <w:lang w:val="en-US" w:eastAsia="zh-CN"/>
        </w:rPr>
        <w:t>.</w:t>
      </w:r>
      <w:r>
        <w:rPr>
          <w:rFonts w:hint="eastAsia"/>
          <w:lang w:val="en-US" w:eastAsia="zh-CN"/>
        </w:rPr>
        <w:t>1</w:t>
      </w:r>
      <w:r>
        <w:rPr>
          <w:lang w:val="en-US" w:eastAsia="zh-CN"/>
        </w:rPr>
        <w:t>-</w:t>
      </w:r>
      <w:r>
        <w:rPr>
          <w:rFonts w:hint="eastAsia"/>
          <w:lang w:val="en-US" w:eastAsia="zh-CN"/>
        </w:rPr>
        <w:t>1</w:t>
      </w:r>
      <w:r>
        <w:rPr>
          <w:lang w:val="en-US" w:eastAsia="zh-CN"/>
        </w:rPr>
        <w:t xml:space="preserve"> Summary of companies’ views for repetition indication for Msg3</w:t>
      </w:r>
    </w:p>
    <w:tbl>
      <w:tblPr>
        <w:tblStyle w:val="51"/>
        <w:tblW w:w="9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755"/>
        <w:gridCol w:w="1281"/>
        <w:gridCol w:w="1145"/>
        <w:gridCol w:w="4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jc w:val="left"/>
              <w:rPr>
                <w:rFonts w:ascii="New York" w:hAnsi="New York" w:eastAsia="New York"/>
                <w:lang w:val="en-US" w:eastAsia="zh-CN"/>
              </w:rPr>
            </w:pPr>
            <w:r>
              <w:rPr>
                <w:rFonts w:hint="eastAsia" w:ascii="New York" w:hAnsi="New York" w:eastAsia="New York"/>
                <w:b/>
                <w:bCs/>
                <w:lang w:val="en-US" w:eastAsia="zh-CN"/>
              </w:rPr>
              <w:t>Alternative</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bidi="ar"/>
              </w:rPr>
            </w:pPr>
            <w:r>
              <w:rPr>
                <w:rFonts w:hint="eastAsia" w:ascii="New York" w:hAnsi="New York" w:eastAsia="宋体"/>
                <w:b/>
                <w:color w:val="000000"/>
                <w:shd w:val="clear" w:color="auto" w:fill="FFFFFF"/>
                <w:lang w:val="en-US" w:eastAsia="zh-CN" w:bidi="ar"/>
              </w:rPr>
              <w:t>Can live with</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1. </w:t>
            </w:r>
            <w:r>
              <w:rPr>
                <w:rFonts w:ascii="New York" w:hAnsi="New York" w:eastAsia="New York"/>
                <w:lang w:val="en-US" w:eastAsia="zh-CN" w:bidi="ar"/>
              </w:rPr>
              <w:t>TDRA</w:t>
            </w: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CMCC, OPPO</w:t>
            </w:r>
            <w:r>
              <w:rPr>
                <w:rFonts w:ascii="New York" w:hAnsi="New York" w:eastAsia="New York"/>
                <w:lang w:val="en-US" w:eastAsia="zh-CN" w:bidi="ar"/>
              </w:rPr>
              <w:t xml:space="preserve">,  InterDigital, ETRI, LG, Spreadtrum Communication, </w:t>
            </w:r>
            <w:r>
              <w:rPr>
                <w:rFonts w:hint="eastAsia" w:ascii="New York" w:hAnsi="New York" w:eastAsia="New York"/>
                <w:lang w:val="en-US" w:eastAsia="zh-CN" w:bidi="ar"/>
              </w:rPr>
              <w:t>[</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hint="eastAsia" w:ascii="New York" w:hAnsi="New York" w:eastAsia="宋体"/>
                <w:lang w:val="en-US" w:eastAsia="zh-CN" w:bidi="ar"/>
              </w:rPr>
              <w:t>]</w:t>
            </w:r>
            <w:r>
              <w:rPr>
                <w:rFonts w:ascii="New York" w:hAnsi="New York" w:eastAsia="宋体"/>
                <w:lang w:val="en-US" w:eastAsia="zh-CN" w:bidi="ar"/>
              </w:rPr>
              <w:t xml:space="preserve">, </w:t>
            </w:r>
            <w:r>
              <w:rPr>
                <w:rFonts w:hint="eastAsia" w:ascii="New York" w:hAnsi="New York" w:eastAsia="宋体"/>
                <w:lang w:val="en-US" w:eastAsia="zh-CN" w:bidi="ar"/>
              </w:rPr>
              <w:t>[</w:t>
            </w:r>
            <w:r>
              <w:rPr>
                <w:rFonts w:ascii="New York" w:hAnsi="New York" w:eastAsia="宋体"/>
                <w:lang w:val="en-US" w:eastAsia="zh-CN" w:bidi="ar"/>
              </w:rPr>
              <w:t>NEC</w:t>
            </w:r>
            <w:r>
              <w:rPr>
                <w:rFonts w:hint="eastAsia" w:ascii="New York" w:hAnsi="New York" w:eastAsia="宋体"/>
                <w:lang w:val="en-US" w:eastAsia="zh-CN" w:bidi="ar"/>
              </w:rPr>
              <w:t>] （15）</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r>
              <w:rPr>
                <w:rFonts w:ascii="New York" w:hAnsi="New York" w:eastAsia="宋体"/>
                <w:shd w:val="clear" w:color="auto" w:fill="FFFFFF"/>
                <w:lang w:val="en-US" w:eastAsia="zh-CN" w:bidi="ar"/>
              </w:rPr>
              <w:t>DCM</w:t>
            </w: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Use similar mechanism defined for regular PUSCH repetition in Rel-16, which may require less spec efforts</w:t>
            </w:r>
          </w:p>
          <w:p>
            <w:pPr>
              <w:numPr>
                <w:ilvl w:val="0"/>
                <w:numId w:val="12"/>
              </w:numPr>
              <w:spacing w:before="60" w:after="0" w:line="240" w:lineRule="auto"/>
              <w:ind w:left="400" w:hanging="400" w:hangingChars="200"/>
              <w:rPr>
                <w:rFonts w:ascii="New York" w:hAnsi="New York" w:eastAsia="New York"/>
                <w:lang w:val="en-US" w:eastAsia="zh-CN"/>
              </w:rPr>
            </w:pPr>
            <w:r>
              <w:rPr>
                <w:rFonts w:hint="eastAsia" w:ascii="New York" w:hAnsi="New York" w:eastAsia="New York"/>
                <w:color w:val="FF0000"/>
                <w:lang w:val="en-US" w:eastAsia="zh-CN" w:bidi="ar"/>
              </w:rPr>
              <w:t xml:space="preserve">gNB can choose to schedule Msg3 repetition by less number of PRBs with high MCS index to save frequency domain resources.   </w:t>
            </w:r>
            <w:r>
              <w:rPr>
                <w:rFonts w:ascii="New York" w:hAnsi="New York" w:eastAsia="New York"/>
                <w:color w:val="FF0000"/>
                <w:lang w:val="en-US" w:eastAsia="zh-CN" w:bidi="ar"/>
              </w:rPr>
              <w:t xml:space="preserve"> </w:t>
            </w: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New York"/>
                <w:color w:val="0000FF"/>
                <w:lang w:val="en-US" w:eastAsia="zh-CN" w:bidi="ar"/>
              </w:rPr>
              <w:t xml:space="preserve">For Msg3 repetition, gNB cannot choose to use default TDRA table to save SIB1 signaling.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1" w:hRule="atLeast"/>
        </w:trPr>
        <w:tc>
          <w:tcPr>
            <w:tcW w:w="1241"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hint="eastAsia" w:ascii="New York" w:hAnsi="New York" w:eastAsia="New York"/>
                <w:lang w:val="en-US" w:eastAsia="zh-CN" w:bidi="ar"/>
              </w:rPr>
              <w:t xml:space="preserve">Alt 2. </w:t>
            </w: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5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r>
              <w:rPr>
                <w:rFonts w:hint="eastAsia" w:ascii="New York" w:hAnsi="New York" w:eastAsia="New York"/>
                <w:lang w:val="en-US" w:eastAsia="zh-CN" w:bidi="ar"/>
              </w:rPr>
              <w:t xml:space="preserve">, </w:t>
            </w:r>
            <w:r>
              <w:rPr>
                <w:rFonts w:ascii="New York" w:hAnsi="New York"/>
                <w:lang w:val="en-US" w:eastAsia="zh-CN"/>
              </w:rPr>
              <w:t>WILUS</w:t>
            </w:r>
            <w:r>
              <w:rPr>
                <w:rFonts w:hint="eastAsia" w:ascii="New York" w:hAnsi="New York"/>
                <w:lang w:val="en-US" w:eastAsia="zh-CN"/>
              </w:rPr>
              <w:t xml:space="preserve"> （8）</w:t>
            </w:r>
          </w:p>
        </w:tc>
        <w:tc>
          <w:tcPr>
            <w:tcW w:w="1281"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p>
        </w:tc>
        <w:tc>
          <w:tcPr>
            <w:tcW w:w="1145"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bidi="ar"/>
              </w:rPr>
            </w:pPr>
          </w:p>
        </w:tc>
        <w:tc>
          <w:tcPr>
            <w:tcW w:w="4276"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12"/>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For Msg3 repetition, gNB can choose to use default TDRA table to save SIB1 signaling. </w:t>
            </w:r>
          </w:p>
          <w:p>
            <w:pPr>
              <w:numPr>
                <w:ilvl w:val="0"/>
                <w:numId w:val="12"/>
              </w:numPr>
              <w:spacing w:before="60" w:after="0" w:line="240" w:lineRule="auto"/>
              <w:ind w:left="400" w:hanging="400" w:hangingChars="200"/>
              <w:rPr>
                <w:rFonts w:ascii="New York" w:hAnsi="New York" w:eastAsia="New York"/>
                <w:color w:val="FF0000"/>
                <w:lang w:val="en-US" w:eastAsia="zh-CN"/>
              </w:rPr>
            </w:pPr>
            <w:r>
              <w:rPr>
                <w:rFonts w:hint="eastAsia" w:ascii="New York" w:hAnsi="New York" w:eastAsia="New York"/>
                <w:color w:val="FF0000"/>
                <w:lang w:val="en-US" w:eastAsia="zh-CN" w:bidi="ar"/>
              </w:rPr>
              <w:t xml:space="preserve">There is no clear performance loss in case the payload size is larger than 72 bits and the number of repetitions is smaller than 4. </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hint="eastAsia" w:ascii="New York" w:hAnsi="New York" w:eastAsia="宋体"/>
                <w:color w:val="FF0000"/>
                <w:shd w:val="clear" w:color="auto" w:fill="FFFFFF"/>
                <w:lang w:val="en-US" w:eastAsia="zh-CN"/>
              </w:rPr>
              <w:t xml:space="preserve">When the number of repetitions is </w:t>
            </w:r>
            <w:r>
              <w:rPr>
                <w:rFonts w:hint="eastAsia" w:ascii="New York" w:hAnsi="New York"/>
                <w:color w:val="FF0000"/>
                <w:lang w:val="en-US" w:eastAsia="zh-CN"/>
              </w:rPr>
              <w:t>equal to or larger than 4</w:t>
            </w:r>
            <w:r>
              <w:rPr>
                <w:rFonts w:hint="eastAsia" w:ascii="New York" w:hAnsi="New York" w:eastAsia="宋体"/>
                <w:color w:val="FF0000"/>
                <w:shd w:val="clear" w:color="auto" w:fill="FFFFFF"/>
                <w:lang w:val="en-US" w:eastAsia="zh-CN"/>
              </w:rPr>
              <w:t xml:space="preserve">, limiting the MCS index no larger than 3 could degrade the performance (~0.7 dB in average) for payload size smaller than 72 bits. This is because using more repetitions could decrease the effective coding gain from using low MCS index while PSD reduction due to using more PRBs would become more evident. </w:t>
            </w:r>
          </w:p>
          <w:p>
            <w:pPr>
              <w:numPr>
                <w:ilvl w:val="0"/>
                <w:numId w:val="12"/>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MS Mincho"/>
                <w:color w:val="0000FF"/>
                <w:lang w:eastAsia="ja-JP"/>
              </w:rPr>
              <w:t>72 bits TBS for RRC resume request cannot be supported for 1 PRB allocation</w:t>
            </w:r>
          </w:p>
        </w:tc>
      </w:tr>
    </w:tbl>
    <w:p>
      <w:pPr>
        <w:tabs>
          <w:tab w:val="left" w:pos="720"/>
        </w:tabs>
        <w:rPr>
          <w:rFonts w:eastAsia="宋体"/>
          <w:b/>
          <w:bCs/>
          <w:lang w:val="en-US" w:eastAsia="zh-CN"/>
        </w:rPr>
      </w:pP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Listing the pros and cons is one way. But we should notice, </w:t>
            </w:r>
            <w:r>
              <w:rPr>
                <w:rFonts w:eastAsiaTheme="minorEastAsia"/>
                <w:b/>
                <w:u w:val="single"/>
                <w:lang w:eastAsia="zh-CN"/>
              </w:rPr>
              <w:t>the impact of the pros and cons has certainly different levels. Some of them is serious and some of them is not</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cons listed for Alt2, for scenarios where PSD matters and larger MCS is needed are corner cases, if we do not call artificial scenarios. There are solutions for such a case anyway. Please see our comment to Q4 as well.</w:t>
            </w:r>
          </w:p>
          <w:p>
            <w:pPr>
              <w:rPr>
                <w:rFonts w:eastAsiaTheme="minorEastAsia"/>
                <w:lang w:val="en-US" w:eastAsia="zh-CN"/>
              </w:rPr>
            </w:pPr>
            <w:r>
              <w:rPr>
                <w:rFonts w:hint="eastAsia" w:eastAsiaTheme="minorEastAsia"/>
                <w:color w:val="0000FF"/>
                <w:lang w:val="en-US" w:eastAsia="zh-CN"/>
              </w:rPr>
              <w:t xml:space="preserve">FL: From FL perspective, it may not be corner cases. In RAN2, it has already agreed to support Msg3 repetition for Group B size. In such situation, using larger MCS for larger payload seems not corner for Group B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From our perspective, it is unfair to put MCS and TDRA flexibility in the same sentence. The former costs few additional PRBs (and we have many in a BWP) but does not prevent achieving sufficient performance for any Msg3 payload size. The second one costs OFDM symbols and slots, which impact in a more direct way all UL channels and signals in the cell. In our view, there should not even be a comparison between the two, since the result is quite obvious.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s we mentioned above. For alt1, the performance degradation of SIB1, which is caused by increased overhead, should be mentioned.</w:t>
            </w:r>
          </w:p>
        </w:tc>
      </w:tr>
    </w:tbl>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Q3: If you still have strong concerns on one alternative, do you think there are any additional pros and cons should be captured in above table? If any, please provide it in a technical manner. Please do NOT propose any pros and cons that could be arguable/controversial!!!</w:t>
      </w:r>
    </w:p>
    <w:p>
      <w:pPr>
        <w:tabs>
          <w:tab w:val="left" w:pos="720"/>
        </w:tabs>
        <w:rPr>
          <w:rFonts w:eastAsia="宋体"/>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propose to add “72 bits TBS for RRC resume request cannot be supported for 1 PRB allocation.” to Cons of Alt.2. The reasoning is provided in the answer to Q1.</w:t>
            </w:r>
          </w:p>
          <w:p>
            <w:pPr>
              <w:rPr>
                <w:rFonts w:eastAsia="宋体"/>
                <w:lang w:val="en-US" w:eastAsia="zh-CN"/>
              </w:rPr>
            </w:pPr>
            <w:r>
              <w:rPr>
                <w:rFonts w:hint="eastAsia" w:eastAsia="宋体"/>
                <w:color w:val="0000FF"/>
                <w:lang w:val="en-US" w:eastAsia="zh-CN"/>
              </w:rPr>
              <w:t xml:space="preserve">FL: Added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Simply copy our comments for first question.</w:t>
            </w:r>
          </w:p>
          <w:p>
            <w:pPr>
              <w:rPr>
                <w:rFonts w:eastAsiaTheme="minorEastAsia"/>
                <w:lang w:eastAsia="zh-CN"/>
              </w:rPr>
            </w:pPr>
            <w:r>
              <w:rPr>
                <w:rFonts w:eastAsiaTheme="minorEastAsia"/>
                <w:lang w:eastAsia="zh-CN"/>
              </w:rPr>
              <w:t xml:space="preserve">We did not think alt.1 using TDRA table can work well by inserting one column for repetition. This is cell-specific TDRA used for all UEs. With 16 rows of TDRA (K2, SLIV) and 8 candidate repetition values, how many combinations can alt.1 provide? This is not able to even consider flexibility as benefit; </w:t>
            </w:r>
            <w:r>
              <w:rPr>
                <w:rFonts w:eastAsiaTheme="minorEastAsia"/>
                <w:b/>
                <w:u w:val="single"/>
                <w:lang w:eastAsia="zh-CN"/>
              </w:rPr>
              <w:t>it leads to the lack of enough TDRA flexibility to allow gNB scheduler works well for msg3 repetition scheduling.</w:t>
            </w:r>
            <w:r>
              <w:rPr>
                <w:rFonts w:eastAsiaTheme="minorEastAsia"/>
                <w:lang w:eastAsia="zh-CN"/>
              </w:rPr>
              <w:t xml:space="preserve"> One the other hand, alt.2 using 2 MCS MSB bits, full combination of all TDRA rows with any repetition number</w:t>
            </w:r>
            <w:r>
              <w:rPr>
                <w:rFonts w:eastAsiaTheme="minorEastAsia"/>
                <w:b/>
                <w:u w:val="single"/>
                <w:lang w:eastAsia="zh-CN"/>
              </w:rPr>
              <w:t>. The schedule of TDRA is zero impacted.</w:t>
            </w:r>
            <w:r>
              <w:rPr>
                <w:rFonts w:eastAsiaTheme="minorEastAsia"/>
                <w:lang w:eastAsia="zh-CN"/>
              </w:rPr>
              <w:t xml:space="preserve"> Besides, the simulation only shows that sacrifices MCS flexibility have no serious performance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 overhead issue associated with Alt1 is not listed (even 1 extra bit is called overhead!), which has to be mentioned given that we are considering a UE in coverage limited. Please see our comment to Q4 as well.</w:t>
            </w:r>
          </w:p>
          <w:p>
            <w:pPr>
              <w:rPr>
                <w:rFonts w:eastAsiaTheme="minorEastAsia"/>
                <w:lang w:val="en-US" w:eastAsia="zh-CN"/>
              </w:rPr>
            </w:pPr>
            <w:r>
              <w:rPr>
                <w:rFonts w:hint="eastAsia" w:eastAsiaTheme="minorEastAsia"/>
                <w:color w:val="0000FF"/>
                <w:lang w:val="en-US" w:eastAsia="zh-CN"/>
              </w:rPr>
              <w:t xml:space="preserve">FL: I have added </w:t>
            </w:r>
            <w:r>
              <w:rPr>
                <w:rFonts w:eastAsiaTheme="minorEastAsia"/>
                <w:color w:val="0000FF"/>
                <w:lang w:val="en-US" w:eastAsia="zh-CN"/>
              </w:rPr>
              <w:t>’</w:t>
            </w:r>
            <w:r>
              <w:rPr>
                <w:rFonts w:hint="eastAsia" w:ascii="New York" w:hAnsi="New York" w:eastAsia="New York"/>
                <w:color w:val="0000FF"/>
                <w:lang w:val="en-US" w:eastAsia="zh-CN" w:bidi="ar"/>
              </w:rPr>
              <w:t>For Msg3 repetition, gNB cannot choose to use default TDRA table to save SIB1 signaling.</w:t>
            </w:r>
            <w:r>
              <w:rPr>
                <w:rFonts w:eastAsiaTheme="minorEastAsia"/>
                <w:color w:val="0000FF"/>
                <w:lang w:val="en-US" w:eastAsia="zh-CN"/>
              </w:rPr>
              <w:t>’</w:t>
            </w:r>
            <w:r>
              <w:rPr>
                <w:rFonts w:hint="eastAsia" w:eastAsiaTheme="minorEastAsia"/>
                <w:color w:val="0000FF"/>
                <w:lang w:val="en-US" w:eastAsia="zh-CN"/>
              </w:rPr>
              <w:t xml:space="preserve"> for cons of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Fine with Sharp</w:t>
            </w:r>
            <w:r>
              <w:rPr>
                <w:rFonts w:eastAsiaTheme="minorEastAsia"/>
                <w:lang w:eastAsia="zh-CN"/>
              </w:rPr>
              <w:t>’</w:t>
            </w:r>
            <w:r>
              <w:rPr>
                <w:rFonts w:hint="eastAsia" w:eastAsiaTheme="minorEastAsia"/>
                <w:lang w:eastAsia="zh-CN"/>
              </w:rPr>
              <w:t>s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Agree with Sharp to include the cons to alt2. </w:t>
            </w:r>
          </w:p>
          <w:p>
            <w:pPr>
              <w:rPr>
                <w:rFonts w:eastAsiaTheme="minorEastAsia"/>
                <w:lang w:eastAsia="zh-CN"/>
              </w:rPr>
            </w:pPr>
            <w:r>
              <w:rPr>
                <w:rFonts w:eastAsiaTheme="minorEastAsia"/>
                <w:lang w:eastAsia="zh-CN"/>
              </w:rPr>
              <w:t>Other than that, we don’t want to repeat what we’ve discussed many times. It’s really unfortunate that Msg3 repetition may be not able to be supported (as is already indicated by chair during the GTW) because of the so-called flexibility people want other than coverage. Note that indicating a repetition factor in DCI was not adopted either in NR Rel-16 as pointed out by CATT.</w:t>
            </w:r>
          </w:p>
          <w:p>
            <w:pPr>
              <w:rPr>
                <w:rFonts w:eastAsiaTheme="minorEastAsia"/>
                <w:lang w:eastAsia="zh-CN"/>
              </w:rPr>
            </w:pPr>
            <w:r>
              <w:rPr>
                <w:rFonts w:eastAsiaTheme="minorEastAsia"/>
                <w:lang w:eastAsia="zh-CN"/>
              </w:rPr>
              <w:t>Given the situation hasn't changed from past few meetings, it is proposed to go with majority to use TDRA based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w:t>
            </w:r>
            <w:r>
              <w:rPr>
                <w:rFonts w:hint="eastAsia" w:eastAsiaTheme="minorEastAsia"/>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As we mentioned above. For alt1, the performance degradation of SIB1, which is caused by increased overhead, should be mentioned.</w:t>
            </w:r>
          </w:p>
        </w:tc>
      </w:tr>
    </w:tbl>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Q4: Do you have any suggestion to move forward, e.g. providing an alternative/combined solution?</w:t>
      </w:r>
    </w:p>
    <w:p>
      <w:pPr>
        <w:tabs>
          <w:tab w:val="left" w:pos="720"/>
        </w:tabs>
        <w:rPr>
          <w:rFonts w:eastAsia="宋体"/>
          <w:lang w:val="en-US" w:eastAsia="zh-CN"/>
        </w:rPr>
      </w:pPr>
      <w:r>
        <w:rPr>
          <w:rFonts w:hint="eastAsia" w:eastAsia="宋体"/>
          <w:lang w:val="en-US" w:eastAsia="zh-CN"/>
        </w:rPr>
        <w:t xml:space="preserve">One way FL is thinking is to support Alt 1 for initial transmission and Alt 2 for re-transmission. The reason is that some companies mentioned there are only 4 bits MCS in RAR UL grant while 5 bits in DCI format 0_0 with CRC scrambled by TC-RNTI. So, supporting Alt 2 for retransmission could have less impact on MCS scheduling. However, please note that this would contradict with our previous agreements made for re-transmission. However, it might be one way to think since it makes everyone equally happy or unhappy. </w:t>
      </w:r>
    </w:p>
    <w:p>
      <w:pPr>
        <w:tabs>
          <w:tab w:val="left" w:pos="720"/>
        </w:tabs>
        <w:rPr>
          <w:rFonts w:eastAsia="宋体"/>
          <w:lang w:val="en-US" w:eastAsia="zh-CN"/>
        </w:rPr>
      </w:pPr>
      <w:r>
        <w:rPr>
          <w:rFonts w:hint="eastAsia" w:eastAsia="宋体"/>
          <w:lang w:val="en-US" w:eastAsia="zh-CN"/>
        </w:rPr>
        <w:t xml:space="preserve">You can also consider, if you can compromise to one alternative, which condition would you like to propose for the alternative.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The proposed way forward solves the issue of supporting 72 bits TBS for 1 PRB allocation as described in the answer to Q1. Therefore, we can accept the proposal.</w:t>
            </w:r>
          </w:p>
          <w:p>
            <w:pPr>
              <w:rPr>
                <w:rFonts w:eastAsia="MS Mincho"/>
                <w:lang w:eastAsia="ja-JP"/>
              </w:rPr>
            </w:pPr>
            <w:r>
              <w:rPr>
                <w:rFonts w:eastAsia="MS Mincho"/>
                <w:lang w:eastAsia="ja-JP"/>
              </w:rPr>
              <w:t>As for the 2nd question, considering that this meeting is the last meeting for Rel-17 and this issue is very important for msg3 PUSCH repetition feature, we can compromise to MCS-based approach if we agree on enabling 72 bits TBS for 1 PRB allocation. One way is to configure a set of up to 4 MCS values in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ko-KR"/>
              </w:rPr>
            </w:pPr>
            <w:r>
              <w:rPr>
                <w:rFonts w:hint="eastAsia" w:eastAsia="MS Mincho"/>
                <w:lang w:eastAsia="ja-JP"/>
              </w:rPr>
              <w:t>L</w:t>
            </w:r>
            <w:r>
              <w:rPr>
                <w:rFonts w:eastAsia="MS Mincho"/>
                <w:lang w:eastAsia="ja-JP"/>
              </w:rPr>
              <w:t>G</w:t>
            </w:r>
          </w:p>
        </w:tc>
        <w:tc>
          <w:tcPr>
            <w:tcW w:w="8505" w:type="dxa"/>
            <w:shd w:val="clear" w:color="auto" w:fill="auto"/>
            <w:vAlign w:val="center"/>
          </w:tcPr>
          <w:p>
            <w:pPr>
              <w:rPr>
                <w:rFonts w:eastAsia="MS Mincho"/>
                <w:lang w:eastAsia="ja-JP"/>
              </w:rPr>
            </w:pPr>
            <w:r>
              <w:rPr>
                <w:rFonts w:eastAsia="MS Mincho"/>
                <w:lang w:eastAsia="ja-JP"/>
              </w:rPr>
              <w:t>As we already mentioned in our previous input, we would like to suggest one alternative solution.</w:t>
            </w:r>
          </w:p>
          <w:p>
            <w:pPr>
              <w:rPr>
                <w:rFonts w:eastAsia="MS Mincho"/>
                <w:lang w:eastAsia="ja-JP"/>
              </w:rPr>
            </w:pPr>
            <w:r>
              <w:rPr>
                <w:rFonts w:eastAsia="MS Mincho"/>
                <w:lang w:eastAsia="ja-JP"/>
              </w:rPr>
              <w:t>Why don’t we let Alt 2 to use higher level of MCS indices rather than restricting MCS indices to the lowest 4 level? This could be a technical middle ground of Alt 1 and Alt 2. For that, SIB configured MCS subset could be one possible way.</w:t>
            </w:r>
          </w:p>
          <w:p>
            <w:pPr>
              <w:rPr>
                <w:rFonts w:eastAsia="MS Mincho"/>
                <w:lang w:eastAsia="ja-JP"/>
              </w:rPr>
            </w:pPr>
            <w:r>
              <w:rPr>
                <w:rFonts w:eastAsia="MS Mincho"/>
                <w:lang w:eastAsia="ja-JP"/>
              </w:rPr>
              <w:t>All the Cons about Alt2 is related with only one aspect, i.e., MCS restriction. Our alternative solution can resolve this problem, and then, it seems that there are no remaining technical reason to prevent our solution.</w:t>
            </w:r>
          </w:p>
          <w:p>
            <w:pPr>
              <w:rPr>
                <w:rFonts w:eastAsia="MS Mincho"/>
                <w:lang w:eastAsia="ja-JP"/>
              </w:rPr>
            </w:pPr>
            <w:r>
              <w:rPr>
                <w:rFonts w:eastAsia="MS Mincho"/>
                <w:lang w:eastAsia="ja-JP"/>
              </w:rPr>
              <w:t>In addition, this suggestion does not violate any agreement before we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rFonts w:eastAsiaTheme="minorEastAsia"/>
                <w:lang w:eastAsia="zh-CN"/>
              </w:rPr>
            </w:pPr>
            <w:r>
              <w:rPr>
                <w:rFonts w:eastAsiaTheme="minorEastAsia"/>
                <w:lang w:eastAsia="zh-CN"/>
              </w:rPr>
              <w:t xml:space="preserve">Thx FL’s for the suggestion and question. Our main concern for alt.1 is that it actually reduces the TDRA scheduling flexibility which has huge impact to gNB scheduler. </w:t>
            </w:r>
          </w:p>
          <w:p>
            <w:pPr>
              <w:rPr>
                <w:rFonts w:eastAsiaTheme="minorEastAsia"/>
                <w:lang w:eastAsia="zh-CN"/>
              </w:rPr>
            </w:pPr>
            <w:r>
              <w:rPr>
                <w:rFonts w:eastAsiaTheme="minorEastAsia"/>
                <w:lang w:eastAsia="zh-CN"/>
              </w:rPr>
              <w:t xml:space="preserve">If we want to have some proposed WF, we prefer to have solutions can solve this concern, and try to not revert our agreement. </w:t>
            </w:r>
          </w:p>
          <w:p>
            <w:pPr>
              <w:rPr>
                <w:rFonts w:eastAsiaTheme="minorEastAsia"/>
                <w:lang w:eastAsia="zh-CN"/>
              </w:rPr>
            </w:pPr>
            <w:r>
              <w:rPr>
                <w:rFonts w:eastAsiaTheme="minorEastAsia"/>
                <w:lang w:eastAsia="zh-CN"/>
              </w:rPr>
              <w:t xml:space="preserve">So for compromise solution, we suggest: </w:t>
            </w:r>
            <w:r>
              <w:rPr>
                <w:rFonts w:eastAsiaTheme="minorEastAsia"/>
                <w:b/>
                <w:lang w:eastAsia="zh-CN"/>
              </w:rPr>
              <w:t xml:space="preserve">we can combine with 4bits TDRA+2bits MCS as 6bits to indicate a 64 row new TDRA table, </w:t>
            </w:r>
            <w:r>
              <w:rPr>
                <w:rFonts w:eastAsiaTheme="minorEastAsia"/>
                <w:lang w:eastAsia="zh-CN"/>
              </w:rPr>
              <w:t>with this, more TDRA flexibility could be ensure with new TDRA table containing the repetition number.</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his 64 row TDRA table is not new for RAN1 still possible to introduce such and was only used by RRC connected UE before. </w:t>
            </w:r>
            <w:r>
              <w:rPr>
                <w:rFonts w:eastAsiaTheme="minorEastAsia"/>
                <w:lang w:eastAsia="zh-CN"/>
              </w:rPr>
              <w:t>W</w:t>
            </w:r>
            <w:r>
              <w:rPr>
                <w:rFonts w:hint="eastAsia" w:eastAsiaTheme="minorEastAsia"/>
                <w:lang w:eastAsia="zh-CN"/>
              </w:rPr>
              <w:t>e think it</w:t>
            </w:r>
            <w:r>
              <w:rPr>
                <w:rFonts w:eastAsiaTheme="minorEastAsia"/>
                <w:lang w:eastAsia="zh-CN"/>
              </w:rPr>
              <w:t>’</w:t>
            </w:r>
            <w:r>
              <w:rPr>
                <w:rFonts w:hint="eastAsia" w:eastAsiaTheme="minorEastAsia"/>
                <w:lang w:eastAsia="zh-CN"/>
              </w:rPr>
              <w:t xml:space="preserve">s feasible to introduce it to Covenh feature, and without reverting </w:t>
            </w:r>
            <w:r>
              <w:rPr>
                <w:rFonts w:eastAsiaTheme="minorEastAsia"/>
                <w:lang w:eastAsia="zh-CN"/>
              </w:rPr>
              <w:t>previous</w:t>
            </w:r>
            <w:r>
              <w:rPr>
                <w:rFonts w:hint="eastAsia" w:eastAsiaTheme="minorEastAsia"/>
                <w:lang w:eastAsia="zh-CN"/>
              </w:rPr>
              <w:t xml:space="preserve"> agreement.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There are really corner cases (if we don’t want to say artificial cases) where PSD matters and larger MCS is needed. For example, the so called “issue of supporting 72 bits for 1PRB”, if practically happens, is not end of the world given that there will be anyway retransmission with repetitions for Msg3. In additions, the proposed solution by LG is reasonable and we support it. No need to pick the 4 MCS rows from the lowest rows Rather there are couple of big real concerns with Alt1 that may even have impact to legacy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Regarding to Samsung</w:t>
            </w:r>
            <w:r>
              <w:rPr>
                <w:rFonts w:eastAsiaTheme="minorEastAsia"/>
                <w:lang w:eastAsia="zh-CN"/>
              </w:rPr>
              <w:t>’</w:t>
            </w:r>
            <w:r>
              <w:rPr>
                <w:rFonts w:hint="eastAsia" w:eastAsiaTheme="minorEastAsia"/>
                <w:lang w:eastAsia="zh-CN"/>
              </w:rPr>
              <w:t>s suggestion, to support the new 64-row TDRA table, it implicitly requires an even more aggressive version of Option 1 in Alt.1 (i.e. SIB1 indicates new TDRA table with new indication for K2, mapping type, SLIV and repetition factor), which was dropped in last meeting due to higher overhead than Option 2 in Alt.1. If a TDRA table with 16 rows in SIB1 is not acceptable, it is unlikely to accept the one with 64 row</w:t>
            </w:r>
            <w:r>
              <w:rPr>
                <w:rFonts w:eastAsiaTheme="minorEastAsia"/>
                <w:lang w:eastAsia="zh-CN"/>
              </w:rPr>
              <w:t>…</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Supporting Alt1 for initial transmission and Alt2 for retransmission is against the previous agreement. It is strange to use 2 different methods to achieve the same effect</w:t>
            </w:r>
            <w:r>
              <w:rPr>
                <w:rFonts w:eastAsiaTheme="minorEastAsia"/>
                <w:lang w:eastAsia="zh-CN"/>
              </w:rPr>
              <w:t>…</w:t>
            </w:r>
            <w:r>
              <w:rPr>
                <w:rFonts w:hint="eastAsia" w:eastAsiaTheme="minorEastAsia"/>
                <w:lang w:eastAsia="zh-CN"/>
              </w:rPr>
              <w:t xml:space="preserve"> Fairly speaking, any </w:t>
            </w:r>
            <w:r>
              <w:rPr>
                <w:rFonts w:eastAsiaTheme="minorEastAsia"/>
                <w:lang w:eastAsia="zh-CN"/>
              </w:rPr>
              <w:t>cons of ‘flexibility’ are</w:t>
            </w:r>
            <w:r>
              <w:rPr>
                <w:rFonts w:hint="eastAsia" w:eastAsiaTheme="minorEastAsia"/>
                <w:lang w:eastAsia="zh-CN"/>
              </w:rPr>
              <w:t xml:space="preserve"> ambiguous for both alternatives. The </w:t>
            </w:r>
            <w:r>
              <w:rPr>
                <w:rFonts w:eastAsiaTheme="minorEastAsia"/>
                <w:lang w:eastAsia="zh-CN"/>
              </w:rPr>
              <w:t>performances of them are</w:t>
            </w:r>
            <w:r>
              <w:rPr>
                <w:rFonts w:hint="eastAsia" w:eastAsiaTheme="minorEastAsia"/>
                <w:lang w:eastAsia="zh-CN"/>
              </w:rPr>
              <w:t xml:space="preserve"> similar (in some cases the new method (Alt.2) is even worst). We fail to understand why legacy method (Alt.1) cannot be reused, while the </w:t>
            </w:r>
            <w:r>
              <w:rPr>
                <w:rFonts w:eastAsiaTheme="minorEastAsia"/>
                <w:lang w:eastAsia="zh-CN"/>
              </w:rPr>
              <w:t>necessity</w:t>
            </w:r>
            <w:r>
              <w:rPr>
                <w:rFonts w:hint="eastAsia" w:eastAsiaTheme="minorEastAsia"/>
                <w:lang w:eastAsia="zh-CN"/>
              </w:rPr>
              <w:t xml:space="preserve"> and advantage of the new one is not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zh-CN"/>
              </w:rPr>
            </w:pPr>
            <w:r>
              <w:rPr>
                <w:rFonts w:eastAsia="MS Mincho"/>
                <w:lang w:eastAsia="ja-JP"/>
              </w:rPr>
              <w:t>Although it is not the best choice for all companies, one solution could be to support both alternatives and indicate which method UE will apply Alt1 or Alt2 in SIB1. With this approach TDRA flexibility or MCS flexibility can be achieved enough, according to the network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eastAsia="zh-CN"/>
              </w:rPr>
            </w:pPr>
            <w:r>
              <w:rPr>
                <w:rFonts w:eastAsiaTheme="minorEastAsia"/>
                <w:lang w:eastAsia="zh-CN"/>
              </w:rPr>
              <w:t>vivo3</w:t>
            </w:r>
          </w:p>
        </w:tc>
        <w:tc>
          <w:tcPr>
            <w:tcW w:w="8505" w:type="dxa"/>
            <w:vAlign w:val="center"/>
          </w:tcPr>
          <w:p>
            <w:pPr>
              <w:rPr>
                <w:rFonts w:eastAsia="MS Mincho"/>
                <w:lang w:eastAsia="zh-CN"/>
              </w:rPr>
            </w:pPr>
            <w:r>
              <w:rPr>
                <w:rFonts w:eastAsiaTheme="minorEastAsia"/>
                <w:lang w:eastAsia="zh-CN"/>
              </w:rPr>
              <w:t>We do not support any additional optimization to the 2 alternatives to have a 3</w:t>
            </w:r>
            <w:r>
              <w:rPr>
                <w:rFonts w:eastAsiaTheme="minorEastAsia"/>
                <w:vertAlign w:val="superscript"/>
                <w:lang w:eastAsia="zh-CN"/>
              </w:rPr>
              <w:t>rd</w:t>
            </w:r>
            <w:r>
              <w:rPr>
                <w:rFonts w:eastAsiaTheme="minorEastAsia"/>
                <w:lang w:eastAsia="zh-CN"/>
              </w:rPr>
              <w:t xml:space="preserve"> alternative, which also violates our earlier agreements as is also pointed out by CATT. Existing Alt1 is enough which can be used for repetition indication for both initial and retransmission of Msg3. Mixing alt1 and alt2 will also make this feature more complex with higher unnecessary signalling overhead which should be avoided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宋体"/>
                <w:lang w:val="en-US" w:eastAsia="zh-CN"/>
              </w:rPr>
            </w:pPr>
            <w:r>
              <w:rPr>
                <w:rFonts w:hint="eastAsia" w:eastAsiaTheme="minorEastAsia"/>
                <w:lang w:val="en-US" w:eastAsia="zh-CN"/>
              </w:rPr>
              <w:t xml:space="preserve">It seems </w:t>
            </w:r>
            <w:r>
              <w:rPr>
                <w:rFonts w:eastAsiaTheme="minorEastAsia"/>
                <w:lang w:val="en-US" w:eastAsia="zh-CN"/>
              </w:rPr>
              <w:t>‘</w:t>
            </w:r>
            <w:r>
              <w:rPr>
                <w:rFonts w:hint="eastAsia" w:eastAsia="宋体"/>
                <w:lang w:val="en-US" w:eastAsia="zh-CN"/>
              </w:rPr>
              <w:t>support Alt 1 for initial transmission and Alt 2 for re-transmission</w:t>
            </w:r>
            <w:r>
              <w:rPr>
                <w:rFonts w:eastAsia="宋体"/>
                <w:lang w:val="en-US" w:eastAsia="zh-CN"/>
              </w:rPr>
              <w:t>’</w:t>
            </w:r>
            <w:r>
              <w:rPr>
                <w:rFonts w:hint="eastAsia" w:eastAsia="宋体"/>
                <w:lang w:val="en-US" w:eastAsia="zh-CN"/>
              </w:rPr>
              <w:t xml:space="preserve"> is not acceptable. This will not be pursued anymore.</w:t>
            </w:r>
          </w:p>
          <w:p>
            <w:pPr>
              <w:rPr>
                <w:rFonts w:eastAsia="宋体"/>
                <w:lang w:val="en-US" w:eastAsia="zh-CN"/>
              </w:rPr>
            </w:pPr>
            <w:r>
              <w:rPr>
                <w:rFonts w:hint="eastAsia" w:eastAsia="宋体"/>
                <w:lang w:val="en-US" w:eastAsia="zh-CN"/>
              </w:rPr>
              <w:t xml:space="preserve">Based on the comments so far, there are three additional alternatives </w:t>
            </w:r>
          </w:p>
          <w:p>
            <w:pPr>
              <w:numPr>
                <w:ilvl w:val="0"/>
                <w:numId w:val="17"/>
              </w:numPr>
              <w:rPr>
                <w:rFonts w:eastAsiaTheme="minorEastAsia"/>
                <w:bCs/>
                <w:lang w:val="en-US" w:eastAsia="zh-CN"/>
              </w:rPr>
            </w:pPr>
            <w:r>
              <w:rPr>
                <w:rFonts w:hint="eastAsia" w:eastAsia="宋体"/>
                <w:lang w:val="en-US" w:eastAsia="zh-CN"/>
              </w:rPr>
              <w:t>C</w:t>
            </w:r>
            <w:r>
              <w:rPr>
                <w:rFonts w:eastAsiaTheme="minorEastAsia"/>
                <w:bCs/>
                <w:lang w:eastAsia="zh-CN"/>
              </w:rPr>
              <w:t>ombine with 4bits TDRA+2bits MCS as 6bits to indicate a 64 row new TDRA table</w:t>
            </w:r>
            <w:r>
              <w:rPr>
                <w:rFonts w:hint="eastAsia" w:eastAsiaTheme="minorEastAsia"/>
                <w:bCs/>
                <w:lang w:val="en-US" w:eastAsia="zh-CN"/>
              </w:rPr>
              <w:t>.</w:t>
            </w:r>
          </w:p>
          <w:p>
            <w:pPr>
              <w:numPr>
                <w:ilvl w:val="0"/>
                <w:numId w:val="12"/>
              </w:numPr>
              <w:rPr>
                <w:rFonts w:eastAsiaTheme="minorEastAsia"/>
                <w:bCs/>
                <w:lang w:val="en-US" w:eastAsia="zh-CN"/>
              </w:rPr>
            </w:pPr>
            <w:r>
              <w:rPr>
                <w:rFonts w:hint="eastAsia" w:eastAsiaTheme="minorEastAsia"/>
                <w:bCs/>
                <w:lang w:val="en-US" w:eastAsia="zh-CN"/>
              </w:rPr>
              <w:t xml:space="preserve">FL note: this conflicts previous WA. It also increase the SIB1 overhead. </w:t>
            </w:r>
          </w:p>
          <w:p>
            <w:pPr>
              <w:numPr>
                <w:ilvl w:val="0"/>
                <w:numId w:val="17"/>
              </w:numPr>
              <w:rPr>
                <w:rFonts w:eastAsia="宋体"/>
                <w:lang w:val="en-US" w:eastAsia="zh-CN"/>
              </w:rPr>
            </w:pPr>
            <w:r>
              <w:rPr>
                <w:rFonts w:hint="eastAsia" w:eastAsia="宋体"/>
                <w:lang w:val="en-US" w:eastAsia="zh-CN"/>
              </w:rPr>
              <w:t xml:space="preserve">Support both alternative, and enable one of them by SIB1. </w:t>
            </w:r>
          </w:p>
          <w:p>
            <w:pPr>
              <w:numPr>
                <w:ilvl w:val="0"/>
                <w:numId w:val="12"/>
              </w:numPr>
              <w:rPr>
                <w:rFonts w:eastAsiaTheme="minorEastAsia"/>
                <w:bCs/>
                <w:lang w:val="en-US" w:eastAsia="zh-CN"/>
              </w:rPr>
            </w:pPr>
            <w:r>
              <w:rPr>
                <w:rFonts w:hint="eastAsia" w:eastAsiaTheme="minorEastAsia"/>
                <w:bCs/>
                <w:lang w:val="en-US" w:eastAsia="zh-CN"/>
              </w:rPr>
              <w:t xml:space="preserve">FL note: this conflicts previous WA. It requires gNB and UE to support two different indication methods. </w:t>
            </w:r>
          </w:p>
          <w:p>
            <w:pPr>
              <w:numPr>
                <w:ilvl w:val="0"/>
                <w:numId w:val="17"/>
              </w:numPr>
              <w:rPr>
                <w:rFonts w:eastAsia="宋体"/>
                <w:lang w:val="en-US" w:eastAsia="zh-CN"/>
              </w:rPr>
            </w:pPr>
            <w:r>
              <w:rPr>
                <w:rFonts w:hint="eastAsia" w:eastAsia="宋体"/>
                <w:lang w:val="en-US" w:eastAsia="zh-CN"/>
              </w:rPr>
              <w:t>For Alt 2, gNB configures the candidate MCS indexes by SIB1 for Msg3 initial transmission.</w:t>
            </w:r>
          </w:p>
          <w:p>
            <w:pPr>
              <w:numPr>
                <w:ilvl w:val="0"/>
                <w:numId w:val="12"/>
              </w:numPr>
              <w:rPr>
                <w:rFonts w:eastAsia="宋体"/>
                <w:lang w:val="en-US" w:eastAsia="zh-CN"/>
              </w:rPr>
            </w:pPr>
            <w:r>
              <w:rPr>
                <w:rFonts w:hint="eastAsia" w:eastAsiaTheme="minorEastAsia"/>
                <w:bCs/>
                <w:lang w:val="en-US" w:eastAsia="zh-CN"/>
              </w:rPr>
              <w:t xml:space="preserve">FL note: There are 2 bits left for MCS indication for Msg3 indication while 3 bits for re-transmission. One way is the configured MCS indexes is only for initial transmission, and re-transmission still uses the first 8 rows of MCS from the legacy MCS table. </w:t>
            </w:r>
          </w:p>
          <w:p>
            <w:pPr>
              <w:numPr>
                <w:ilvl w:val="0"/>
                <w:numId w:val="12"/>
              </w:numPr>
              <w:rPr>
                <w:rFonts w:eastAsia="宋体"/>
                <w:lang w:val="en-US" w:eastAsia="zh-CN"/>
              </w:rPr>
            </w:pPr>
            <w:r>
              <w:rPr>
                <w:rFonts w:hint="eastAsia" w:eastAsiaTheme="minorEastAsia"/>
                <w:bCs/>
                <w:lang w:val="en-US" w:eastAsia="zh-CN"/>
              </w:rPr>
              <w:t xml:space="preserve">This is supported by two proponents of Alt 1. </w:t>
            </w:r>
          </w:p>
          <w:p>
            <w:pPr>
              <w:rPr>
                <w:lang w:val="en-US" w:eastAsia="zh-CN"/>
              </w:rPr>
            </w:pPr>
            <w:r>
              <w:rPr>
                <w:rFonts w:hint="eastAsia"/>
                <w:lang w:val="en-US" w:eastAsia="zh-CN"/>
              </w:rPr>
              <w:t xml:space="preserve">  </w:t>
            </w:r>
          </w:p>
          <w:p>
            <w:pPr>
              <w:rPr>
                <w:lang w:val="en-US" w:eastAsia="zh-CN"/>
              </w:rPr>
            </w:pPr>
            <w:r>
              <w:rPr>
                <w:rFonts w:hint="eastAsia"/>
                <w:lang w:val="en-US" w:eastAsia="zh-CN"/>
              </w:rPr>
              <w:t xml:space="preserve">Based on above, I firstly updated Alt 2 as follows based on alternative C above. </w:t>
            </w: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
                <w:color w:val="FF0000"/>
                <w:lang w:val="en-US" w:eastAsia="zh-CN"/>
              </w:rPr>
            </w:pPr>
            <w:r>
              <w:rPr>
                <w:rFonts w:hint="eastAsia" w:eastAsia="宋体"/>
                <w:color w:val="FF0000"/>
                <w:lang w:val="en-US" w:eastAsia="zh-CN"/>
              </w:rPr>
              <w:t>Four candidate MCS indexes can be configured by SIB1 for Msg3 initial transmission</w:t>
            </w:r>
          </w:p>
          <w:p>
            <w:pPr>
              <w:rPr>
                <w:rFonts w:eastAsia="宋体"/>
                <w:lang w:val="en-US" w:eastAsia="zh-CN"/>
              </w:rPr>
            </w:pPr>
          </w:p>
          <w:p>
            <w:pPr>
              <w:rPr>
                <w:rFonts w:eastAsia="宋体"/>
                <w:lang w:val="en-US" w:eastAsia="zh-CN"/>
              </w:rPr>
            </w:pPr>
            <w:r>
              <w:rPr>
                <w:rFonts w:hint="eastAsia" w:eastAsia="宋体"/>
                <w:lang w:val="en-US" w:eastAsia="zh-CN"/>
              </w:rPr>
              <w:t xml:space="preserve">Companies are still encouraged to share your views about the three new alternatives (A, B, C) mentioned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vAlign w:val="center"/>
          </w:tcPr>
          <w:p>
            <w:pPr>
              <w:rPr>
                <w:rFonts w:eastAsiaTheme="minorEastAsia"/>
                <w:lang w:val="en-US" w:eastAsia="zh-CN"/>
              </w:rPr>
            </w:pPr>
            <w:r>
              <w:rPr>
                <w:rFonts w:eastAsiaTheme="minorEastAsia"/>
                <w:lang w:val="en-US" w:eastAsia="zh-CN"/>
              </w:rPr>
              <w:t xml:space="preserve">Though some companies are against optimization of two alternatives, the camp for each alternative has almost same supports. Still, we think the combined mechanism is a way forward. </w:t>
            </w:r>
          </w:p>
          <w:p>
            <w:pPr>
              <w:rPr>
                <w:rFonts w:eastAsiaTheme="minorEastAsia"/>
                <w:lang w:val="en-US" w:eastAsia="zh-CN"/>
              </w:rPr>
            </w:pPr>
            <w:r>
              <w:rPr>
                <w:rFonts w:eastAsiaTheme="minorEastAsia"/>
                <w:lang w:val="en-US" w:eastAsia="zh-CN"/>
              </w:rPr>
              <w:t>The proposal is as follows. Only the 1 MSB bit (modified Alt 2) of MCS information field is used to indicate whether repetitions &gt;1 is used for Msg 3. 0 represents for no repetitions and 1 represents with repetitions. 3 bits left for MCS indication could provide additional flexibility compared with only 2bits. Specific repetition factors could be configured with TDRA table as in Alt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China Telecom</w:t>
            </w:r>
          </w:p>
        </w:tc>
        <w:tc>
          <w:tcPr>
            <w:tcW w:w="8505" w:type="dxa"/>
            <w:vAlign w:val="center"/>
          </w:tcPr>
          <w:p>
            <w:pPr>
              <w:rPr>
                <w:rFonts w:eastAsiaTheme="minorEastAsia"/>
                <w:lang w:val="en-US" w:eastAsia="zh-CN"/>
              </w:rPr>
            </w:pPr>
            <w:r>
              <w:rPr>
                <w:rFonts w:hint="eastAsia" w:eastAsiaTheme="minorEastAsia"/>
                <w:lang w:val="en-US" w:eastAsia="zh-CN"/>
              </w:rPr>
              <w:t>Thanks FL for leading the discussion. For current situation, we also think continuing discussing the pros and cons of TDRA based or MCS based mechanism would not help the progress. The proposed three new alternatives may help us find a way out of the d</w:t>
            </w:r>
            <w:r>
              <w:rPr>
                <w:rFonts w:eastAsiaTheme="minorEastAsia"/>
                <w:lang w:val="en-US" w:eastAsia="zh-CN"/>
              </w:rPr>
              <w:t>eadlock</w:t>
            </w:r>
            <w:r>
              <w:rPr>
                <w:rFonts w:hint="eastAsia" w:eastAsiaTheme="minorEastAsia"/>
                <w:lang w:val="en-US" w:eastAsia="zh-CN"/>
              </w:rPr>
              <w:t>.</w:t>
            </w:r>
          </w:p>
          <w:p>
            <w:pPr>
              <w:rPr>
                <w:rFonts w:eastAsiaTheme="minorEastAsia"/>
                <w:lang w:val="en-US" w:eastAsia="zh-CN"/>
              </w:rPr>
            </w:pPr>
            <w:r>
              <w:rPr>
                <w:rFonts w:hint="eastAsia" w:eastAsiaTheme="minorEastAsia"/>
                <w:lang w:val="en-US" w:eastAsia="zh-CN"/>
              </w:rPr>
              <w:t xml:space="preserve">We are fine with Alt. B or Alt.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Intel</w:t>
            </w:r>
          </w:p>
        </w:tc>
        <w:tc>
          <w:tcPr>
            <w:tcW w:w="8505" w:type="dxa"/>
            <w:vAlign w:val="center"/>
          </w:tcPr>
          <w:p>
            <w:pPr>
              <w:rPr>
                <w:rFonts w:eastAsiaTheme="minorEastAsia"/>
                <w:lang w:val="en-US" w:eastAsia="zh-CN"/>
              </w:rPr>
            </w:pPr>
            <w:r>
              <w:rPr>
                <w:rFonts w:eastAsiaTheme="minorEastAsia"/>
                <w:lang w:val="en-US" w:eastAsia="zh-CN"/>
              </w:rPr>
              <w:t xml:space="preserve">We do not think further combination of original alternatives (TDRA or MCS) is acceptable to us, which would complicate the design while the benefit is not clear. </w:t>
            </w:r>
          </w:p>
          <w:p>
            <w:pPr>
              <w:rPr>
                <w:rFonts w:eastAsiaTheme="minorEastAsia"/>
                <w:lang w:val="en-US" w:eastAsia="zh-CN"/>
              </w:rPr>
            </w:pPr>
            <w:r>
              <w:rPr>
                <w:rFonts w:eastAsiaTheme="minorEastAsia"/>
                <w:lang w:val="en-US" w:eastAsia="zh-CN"/>
              </w:rPr>
              <w:t xml:space="preserve">Given the limit time, we are fine with the Alt. C for initial transmission to move forward which would resolve some concerns from TDRA based solution. We can further discuss the repetition factor indication for Msg3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Nokia/NSB</w:t>
            </w:r>
          </w:p>
        </w:tc>
        <w:tc>
          <w:tcPr>
            <w:tcW w:w="8505" w:type="dxa"/>
            <w:vAlign w:val="center"/>
          </w:tcPr>
          <w:p>
            <w:pPr>
              <w:rPr>
                <w:rFonts w:eastAsiaTheme="minorEastAsia"/>
                <w:lang w:val="en-US" w:eastAsia="zh-CN"/>
              </w:rPr>
            </w:pPr>
            <w:r>
              <w:rPr>
                <w:rFonts w:eastAsiaTheme="minorEastAsia"/>
                <w:lang w:val="en-US" w:eastAsia="zh-CN"/>
              </w:rPr>
              <w:t>If Alt. C can help us breaking the deadlock, we can support Alt. C as described by FL. We are sympathetic with the comments stating that we should not mix the two solutions. This would become needlessly complicated.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InterDigital</w:t>
            </w:r>
          </w:p>
        </w:tc>
        <w:tc>
          <w:tcPr>
            <w:tcW w:w="8505" w:type="dxa"/>
            <w:vAlign w:val="center"/>
          </w:tcPr>
          <w:p>
            <w:pPr>
              <w:rPr>
                <w:rFonts w:eastAsiaTheme="minorEastAsia"/>
                <w:lang w:val="en-US" w:eastAsia="zh-CN"/>
              </w:rPr>
            </w:pPr>
            <w:r>
              <w:rPr>
                <w:rFonts w:eastAsiaTheme="minorEastAsia"/>
                <w:lang w:val="en-US" w:eastAsia="zh-CN"/>
              </w:rPr>
              <w:t>We tend to agree with Docomo that as a compromise and for progress, Alt. B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val="en-US" w:eastAsia="zh-CN"/>
              </w:rPr>
              <w:t>Qualcomm</w:t>
            </w:r>
          </w:p>
        </w:tc>
        <w:tc>
          <w:tcPr>
            <w:tcW w:w="8505" w:type="dxa"/>
            <w:vAlign w:val="center"/>
          </w:tcPr>
          <w:p>
            <w:pPr>
              <w:rPr>
                <w:rFonts w:eastAsiaTheme="minorEastAsia"/>
                <w:lang w:val="en-US" w:eastAsia="zh-CN"/>
              </w:rPr>
            </w:pPr>
            <w:r>
              <w:rPr>
                <w:rFonts w:eastAsiaTheme="minorEastAsia"/>
                <w:lang w:val="en-US" w:eastAsia="zh-CN"/>
              </w:rPr>
              <w:t>We agree with Docomo. We think giving gNB the choice (to indicate the option in SIB1) is a reasonable compromise. It is also a good solution in the sense that importance of pros and cons of the two alternatives may depend on cell conditions. So, it would be good to give gNB the flexibility to decide which alternative to be used for the cell.</w:t>
            </w:r>
          </w:p>
          <w:p>
            <w:pPr>
              <w:rPr>
                <w:rFonts w:eastAsiaTheme="minorEastAsia"/>
                <w:lang w:val="en-US" w:eastAsia="zh-CN"/>
              </w:rPr>
            </w:pPr>
            <w:r>
              <w:rPr>
                <w:rFonts w:eastAsiaTheme="minorEastAsia"/>
                <w:lang w:val="en-US" w:eastAsia="zh-CN"/>
              </w:rPr>
              <w:t xml:space="preserve">We think Alt A (of FL) is also a good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Apple</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eastAsiaTheme="minorEastAsia"/>
                <w:lang w:val="en-US" w:eastAsia="zh-CN"/>
              </w:rPr>
              <w:t xml:space="preserve">We definitely disagree with DCM/QC on combined solutions. We are breaking our prior agreement with no strong justification. If it helps to progress, we can also support Alt. 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Panasonic</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eastAsiaTheme="minorEastAsia"/>
                <w:lang w:val="en-US" w:eastAsia="zh-CN"/>
              </w:rPr>
              <w:t>Our understanding of previous working assumption is “to have down-select only one from the following methods” regardless of pros and cons, which have been discussed. If Alt.2 proponents would like to change original Alt.2 to Alternative C, we can accept the revision, but it should have down selection between Alt.1 versus Alt.C in order to have timely standardization and timely market realization of Msg.3 repetition. Majority based decision even 1 vote difference should be taken. Our preference is Alt.1.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OPPO</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We</w:t>
            </w:r>
            <w:r>
              <w:rPr>
                <w:rFonts w:eastAsiaTheme="minorEastAsia"/>
                <w:lang w:val="en-US" w:eastAsia="zh-CN"/>
              </w:rPr>
              <w:t xml:space="preserve"> disagree Alt.C, which is revision of Alt2, instead of a compromised solution. The pros and cons of the two Alts have been discussed clearly. None of them will make the feature unworkable. The performance difference is also minus. As we comment before, Alt1 has fewer standard efforts, since it reuses legacy method. Our first preference remains Alt1. We understand the hard efforts of FL to move forward. However, we have to admit that Alt A and Alt B make the standard complicated, and the compromised solutions do not solve the cons of both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 xml:space="preserve">As also pointed out by Panasonic and OPPO, we do not think Alt.C is a </w:t>
            </w:r>
            <w:r>
              <w:rPr>
                <w:rFonts w:eastAsiaTheme="minorEastAsia"/>
                <w:lang w:val="en-US" w:eastAsia="zh-CN"/>
              </w:rPr>
              <w:t>‘</w:t>
            </w:r>
            <w:r>
              <w:rPr>
                <w:rFonts w:hint="eastAsia" w:eastAsiaTheme="minorEastAsia"/>
                <w:lang w:val="en-US" w:eastAsia="zh-CN"/>
              </w:rPr>
              <w:t>compromise between A</w:t>
            </w:r>
            <w:r>
              <w:rPr>
                <w:rFonts w:eastAsiaTheme="minorEastAsia"/>
                <w:lang w:val="en-US" w:eastAsia="zh-CN"/>
              </w:rPr>
              <w:t>l</w:t>
            </w:r>
            <w:r>
              <w:rPr>
                <w:rFonts w:hint="eastAsia" w:eastAsiaTheme="minorEastAsia"/>
                <w:lang w:val="en-US" w:eastAsia="zh-CN"/>
              </w:rPr>
              <w:t>t.1 and A</w:t>
            </w:r>
            <w:r>
              <w:rPr>
                <w:rFonts w:eastAsiaTheme="minorEastAsia"/>
                <w:lang w:val="en-US" w:eastAsia="zh-CN"/>
              </w:rPr>
              <w:t>l</w:t>
            </w:r>
            <w:r>
              <w:rPr>
                <w:rFonts w:hint="eastAsia" w:eastAsiaTheme="minorEastAsia"/>
                <w:lang w:val="en-US" w:eastAsia="zh-CN"/>
              </w:rPr>
              <w:t>t.2</w:t>
            </w:r>
            <w:r>
              <w:rPr>
                <w:rFonts w:eastAsiaTheme="minorEastAsia"/>
                <w:lang w:val="en-US" w:eastAsia="zh-CN"/>
              </w:rPr>
              <w:t>’</w:t>
            </w:r>
            <w:r>
              <w:rPr>
                <w:rFonts w:hint="eastAsia" w:eastAsiaTheme="minorEastAsia"/>
                <w:lang w:val="en-US" w:eastAsia="zh-CN"/>
              </w:rPr>
              <w:t xml:space="preserve">, but it is a self-optimization or </w:t>
            </w:r>
            <w:r>
              <w:rPr>
                <w:rFonts w:eastAsiaTheme="minorEastAsia"/>
                <w:lang w:val="en-US" w:eastAsia="zh-CN"/>
              </w:rPr>
              <w:t>variant</w:t>
            </w:r>
            <w:r>
              <w:rPr>
                <w:rFonts w:hint="eastAsia" w:eastAsiaTheme="minorEastAsia"/>
                <w:lang w:val="en-US" w:eastAsia="zh-CN"/>
              </w:rPr>
              <w:t xml:space="preserve"> of Alt.2 itself. </w:t>
            </w:r>
          </w:p>
          <w:p>
            <w:pPr>
              <w:rPr>
                <w:rFonts w:eastAsiaTheme="minorEastAsia"/>
                <w:lang w:val="en-US" w:eastAsia="zh-CN"/>
              </w:rPr>
            </w:pPr>
            <w:r>
              <w:rPr>
                <w:rFonts w:hint="eastAsia" w:eastAsiaTheme="minorEastAsia"/>
                <w:lang w:val="en-US" w:eastAsia="zh-CN"/>
              </w:rPr>
              <w:t xml:space="preserve">Alt.C can replace Alt.2, but further down-selection is still needed between Alt.1 and Alt.C.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vAlign w:val="center"/>
          </w:tcPr>
          <w:p>
            <w:pPr>
              <w:rPr>
                <w:lang w:val="en-US" w:eastAsia="zh-CN"/>
              </w:rPr>
            </w:pPr>
            <w:r>
              <w:rPr>
                <w:rFonts w:hint="eastAsia"/>
                <w:lang w:val="en-US" w:eastAsia="zh-CN"/>
              </w:rPr>
              <w:t xml:space="preserve">@Sharp@LG@Panasonic, Thanks for being flexible to accept Alt C (i.e., revised Alt 2) </w:t>
            </w:r>
          </w:p>
          <w:p>
            <w:pPr>
              <w:rPr>
                <w:rFonts w:eastAsiaTheme="minorEastAsia"/>
                <w:lang w:val="en-US" w:eastAsia="zh-CN"/>
              </w:rPr>
            </w:pPr>
            <w:r>
              <w:rPr>
                <w:rFonts w:hint="eastAsia"/>
                <w:lang w:val="en-US" w:eastAsia="zh-CN"/>
              </w:rPr>
              <w:t>@</w:t>
            </w:r>
            <w:r>
              <w:rPr>
                <w:rFonts w:hint="eastAsia" w:eastAsiaTheme="minorEastAsia"/>
                <w:lang w:val="en-US" w:eastAsia="zh-CN"/>
              </w:rPr>
              <w:t xml:space="preserve">China Telecom, </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hint="eastAsia" w:eastAsiaTheme="minorEastAsia"/>
                <w:lang w:val="en-US" w:eastAsia="zh-CN"/>
              </w:rPr>
              <w:t>C</w:t>
            </w:r>
            <w:r>
              <w:rPr>
                <w:rFonts w:eastAsiaTheme="minorEastAsia"/>
                <w:lang w:val="en-US" w:eastAsia="zh-CN"/>
              </w:rPr>
              <w:t>MCC</w:t>
            </w:r>
            <w:r>
              <w:rPr>
                <w:rFonts w:hint="eastAsia" w:eastAsiaTheme="minorEastAsia"/>
                <w:lang w:val="en-US" w:eastAsia="zh-CN"/>
              </w:rPr>
              <w:t xml:space="preserve">, </w:t>
            </w:r>
            <w:r>
              <w:rPr>
                <w:rFonts w:eastAsiaTheme="minorEastAsia"/>
                <w:lang w:val="en-US" w:eastAsia="zh-CN"/>
              </w:rPr>
              <w:t>InterDigital</w:t>
            </w:r>
            <w:r>
              <w:rPr>
                <w:rFonts w:hint="eastAsia" w:eastAsiaTheme="minorEastAsia"/>
                <w:lang w:val="en-US" w:eastAsia="zh-CN"/>
              </w:rPr>
              <w:t xml:space="preserve">, </w:t>
            </w:r>
            <w:r>
              <w:rPr>
                <w:rFonts w:eastAsiaTheme="minorEastAsia"/>
                <w:lang w:val="en-US" w:eastAsia="zh-CN"/>
              </w:rPr>
              <w:t>Qualcomm</w:t>
            </w:r>
            <w:r>
              <w:rPr>
                <w:rFonts w:hint="eastAsia" w:eastAsiaTheme="minorEastAsia"/>
                <w:lang w:val="en-US" w:eastAsia="zh-CN"/>
              </w:rPr>
              <w:t xml:space="preserve">. Thanks for providing different alternative solutions which aims to combine Alt 1 and Alt 2. However, many other companies (CATT, vivo, Intel, </w:t>
            </w:r>
            <w:r>
              <w:rPr>
                <w:rFonts w:eastAsiaTheme="minorEastAsia"/>
                <w:lang w:val="en-US" w:eastAsia="zh-CN"/>
              </w:rPr>
              <w:t>Nokia/NSB</w:t>
            </w:r>
            <w:r>
              <w:rPr>
                <w:rFonts w:hint="eastAsia" w:eastAsiaTheme="minorEastAsia"/>
                <w:lang w:val="en-US" w:eastAsia="zh-CN"/>
              </w:rPr>
              <w:t>, Apple, OPPO) don</w:t>
            </w:r>
            <w:r>
              <w:rPr>
                <w:rFonts w:eastAsiaTheme="minorEastAsia"/>
                <w:lang w:val="en-US" w:eastAsia="zh-CN"/>
              </w:rPr>
              <w:t>’</w:t>
            </w:r>
            <w:r>
              <w:rPr>
                <w:rFonts w:hint="eastAsia" w:eastAsiaTheme="minorEastAsia"/>
                <w:lang w:val="en-US" w:eastAsia="zh-CN"/>
              </w:rPr>
              <w:t xml:space="preserve">t want to pursue any combined solution. Based on previous WA, we can only choose one of them. Apparently, we cannot reach consensus to change the WA. Therefore, to not waste of our time, </w:t>
            </w:r>
            <w:r>
              <w:rPr>
                <w:rFonts w:hint="eastAsia" w:eastAsiaTheme="minorEastAsia"/>
                <w:b/>
                <w:bCs/>
                <w:u w:val="single"/>
                <w:lang w:val="en-US" w:eastAsia="zh-CN"/>
              </w:rPr>
              <w:t>we will not discuss any combined solution from now</w:t>
            </w:r>
            <w:r>
              <w:rPr>
                <w:rFonts w:hint="eastAsia" w:eastAsiaTheme="minorEastAsia"/>
                <w:lang w:val="en-US" w:eastAsia="zh-CN"/>
              </w:rPr>
              <w:t xml:space="preserve">. Instead, we can add conditions to each alternatives to make the other camp more comfortable. </w:t>
            </w:r>
          </w:p>
          <w:p>
            <w:pPr>
              <w:rPr>
                <w:rFonts w:eastAsiaTheme="minorEastAsia"/>
                <w:lang w:val="en-US" w:eastAsia="zh-CN"/>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Theme="minorEastAsia"/>
                <w:lang w:val="en-US" w:eastAsia="zh-CN"/>
              </w:rPr>
            </w:pPr>
            <w:r>
              <w:rPr>
                <w:rFonts w:hint="eastAsia" w:eastAsia="宋体"/>
                <w:color w:val="FF0000"/>
                <w:lang w:val="en-US" w:eastAsia="zh-CN"/>
              </w:rPr>
              <w:t>Four candidate MCS indexes can be configured by SIB1 for Msg3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Ericsson</w:t>
            </w:r>
          </w:p>
        </w:tc>
        <w:tc>
          <w:tcPr>
            <w:tcW w:w="8505" w:type="dxa"/>
            <w:tcBorders>
              <w:top w:val="single" w:color="auto" w:sz="4" w:space="0"/>
              <w:left w:val="single" w:color="auto" w:sz="4" w:space="0"/>
              <w:bottom w:val="single" w:color="auto" w:sz="4" w:space="0"/>
              <w:right w:val="single" w:color="auto" w:sz="4" w:space="0"/>
            </w:tcBorders>
            <w:vAlign w:val="center"/>
          </w:tcPr>
          <w:p>
            <w:pPr>
              <w:rPr>
                <w:lang w:val="en-US" w:eastAsia="zh-CN"/>
              </w:rPr>
            </w:pPr>
            <w:r>
              <w:rPr>
                <w:lang w:val="en-US" w:eastAsia="zh-CN"/>
              </w:rPr>
              <w:t xml:space="preserve">According to the following working assumption on candidate </w:t>
            </w:r>
            <w:r>
              <w:rPr>
                <w:rFonts w:eastAsia="宋体"/>
                <w:shd w:val="clear" w:color="auto" w:fill="FFFFFF"/>
                <w:lang w:eastAsia="zh-CN"/>
              </w:rPr>
              <w:t>values for repetition factor</w:t>
            </w:r>
            <w:r>
              <w:rPr>
                <w:lang w:val="en-US" w:eastAsia="zh-CN"/>
              </w:rPr>
              <w:t xml:space="preserve">, even if we don’t consider the values in square bracket, there are 5 possible values. With 2 MSB bits, gNB can indicate at most four values. </w:t>
            </w:r>
          </w:p>
          <w:p>
            <w:pPr>
              <w:numPr>
                <w:ilvl w:val="0"/>
                <w:numId w:val="15"/>
              </w:numPr>
              <w:spacing w:before="120" w:afterLines="50" w:line="254" w:lineRule="auto"/>
              <w:rPr>
                <w:lang w:val="en-US" w:eastAsia="zh-CN"/>
              </w:rPr>
            </w:pPr>
            <w:r>
              <w:rPr>
                <w:lang w:eastAsia="zh-CN"/>
              </w:rPr>
              <w:t xml:space="preserve">Alt 2: If MCS information </w:t>
            </w:r>
            <w:r>
              <w:rPr>
                <w:rFonts w:eastAsia="宋体"/>
                <w:shd w:val="clear" w:color="auto" w:fill="FFFFFF"/>
                <w:lang w:eastAsia="zh-CN"/>
              </w:rPr>
              <w:t xml:space="preserve">field is chosen, repurpose the MCS </w:t>
            </w:r>
            <w:r>
              <w:rPr>
                <w:lang w:eastAsia="zh-CN"/>
              </w:rPr>
              <w:t xml:space="preserve">information </w:t>
            </w:r>
            <w:r>
              <w:rPr>
                <w:rFonts w:eastAsia="宋体"/>
                <w:shd w:val="clear" w:color="auto" w:fill="FFFFFF"/>
                <w:lang w:eastAsia="zh-CN"/>
              </w:rPr>
              <w:t>field</w:t>
            </w:r>
            <w:r>
              <w:rPr>
                <w:lang w:eastAsia="zh-CN"/>
              </w:rPr>
              <w:t xml:space="preserve"> as follows.</w:t>
            </w:r>
          </w:p>
          <w:p>
            <w:pPr>
              <w:numPr>
                <w:ilvl w:val="1"/>
                <w:numId w:val="15"/>
              </w:numPr>
              <w:spacing w:before="120" w:afterLines="50" w:line="254" w:lineRule="auto"/>
              <w:rPr>
                <w:rFonts w:eastAsia="宋体"/>
                <w:shd w:val="clear" w:color="auto" w:fill="FFFFFF"/>
                <w:lang w:eastAsia="zh-CN"/>
              </w:rPr>
            </w:pPr>
            <w:r>
              <w:rPr>
                <w:rFonts w:eastAsia="宋体"/>
                <w:shd w:val="clear" w:color="auto" w:fill="FFFFFF"/>
                <w:lang w:eastAsia="zh-CN"/>
              </w:rPr>
              <w:t xml:space="preserve">2 MSB bits of the MCS </w:t>
            </w:r>
            <w:r>
              <w:rPr>
                <w:lang w:eastAsia="zh-CN"/>
              </w:rPr>
              <w:t xml:space="preserve">information </w:t>
            </w:r>
            <w:r>
              <w:rPr>
                <w:rFonts w:eastAsia="宋体"/>
                <w:shd w:val="clear" w:color="auto" w:fill="FFFFFF"/>
                <w:lang w:eastAsia="zh-CN"/>
              </w:rPr>
              <w:t>field are used for selecting one repetition factor from a SIB1 configured set with 4 candidate values.</w:t>
            </w:r>
          </w:p>
          <w:p>
            <w:pPr>
              <w:numPr>
                <w:ilvl w:val="2"/>
                <w:numId w:val="15"/>
              </w:numPr>
              <w:spacing w:before="120" w:afterLines="50" w:line="254" w:lineRule="auto"/>
              <w:rPr>
                <w:rFonts w:eastAsia="宋体"/>
                <w:shd w:val="clear" w:color="auto" w:fill="FFFFFF"/>
                <w:lang w:eastAsia="zh-CN"/>
              </w:rPr>
            </w:pPr>
            <w:r>
              <w:rPr>
                <w:rFonts w:eastAsia="宋体"/>
                <w:shd w:val="clear" w:color="auto" w:fill="FFFFFF"/>
                <w:lang w:eastAsia="zh-CN"/>
              </w:rPr>
              <w:t xml:space="preserve"> The set of candidate values for repetition factor could be chosen from {[1], </w:t>
            </w:r>
            <w:r>
              <w:rPr>
                <w:rFonts w:eastAsia="宋体"/>
                <w:color w:val="FF0000"/>
                <w:shd w:val="clear" w:color="auto" w:fill="FFFFFF"/>
                <w:lang w:eastAsia="zh-CN"/>
              </w:rPr>
              <w:t>2, 3, 4, 7, 8</w:t>
            </w:r>
            <w:r>
              <w:rPr>
                <w:rFonts w:eastAsia="宋体"/>
                <w:shd w:val="clear" w:color="auto" w:fill="FFFFFF"/>
                <w:lang w:eastAsia="zh-CN"/>
              </w:rPr>
              <w:t>, [12], [16]}</w:t>
            </w:r>
          </w:p>
          <w:p>
            <w:r>
              <w:t>Values of {</w:t>
            </w:r>
            <w:r>
              <w:rPr>
                <w:rFonts w:eastAsia="宋体"/>
                <w:color w:val="FF0000"/>
                <w:shd w:val="clear" w:color="auto" w:fill="FFFFFF"/>
                <w:lang w:eastAsia="zh-CN"/>
              </w:rPr>
              <w:t>2, 3, 4, 7, 8</w:t>
            </w:r>
            <w:r>
              <w:t>} were also adopted in the RRC parameter discussion as the following Proposal 1 shows. There is no objection to the five values. It is still open whether to support larger values.</w:t>
            </w:r>
          </w:p>
          <w:p>
            <w:pPr>
              <w:rPr>
                <w:b/>
                <w:bCs/>
                <w:i/>
                <w:iCs/>
                <w:lang w:val="en-US" w:eastAsia="zh-CN"/>
              </w:rPr>
            </w:pPr>
            <w:r>
              <w:rPr>
                <w:b/>
                <w:bCs/>
                <w:i/>
                <w:iCs/>
              </w:rPr>
              <w:t>Proposal 1: In addition to {2, 3, 4, 7, 8}, additionally support {12, 16} for the value range of numberOfMsg3Repetitions for Msg3 PUSCH repetition.</w:t>
            </w:r>
          </w:p>
          <w:p>
            <w:pPr>
              <w:rPr>
                <w:b/>
                <w:bCs/>
                <w:i/>
                <w:iCs/>
              </w:rPr>
            </w:pPr>
            <w:r>
              <w:rPr>
                <w:b/>
                <w:bCs/>
                <w:i/>
                <w:iCs/>
              </w:rPr>
              <w:t xml:space="preserve">Note: how to support value {1} is to be separately discussed. </w:t>
            </w:r>
          </w:p>
          <w:p>
            <w:pPr>
              <w:rPr>
                <w:lang w:eastAsia="zh-CN"/>
              </w:rPr>
            </w:pPr>
          </w:p>
          <w:p>
            <w:pPr>
              <w:rPr>
                <w:lang w:eastAsia="zh-CN"/>
              </w:rPr>
            </w:pPr>
            <w:r>
              <w:rPr>
                <w:lang w:eastAsia="zh-CN"/>
              </w:rPr>
              <w:t xml:space="preserve">We suggest to add one sub-bullet to solve the issue and would like to clarify how UE interprets the 2 MSB if the </w:t>
            </w:r>
            <w:r>
              <w:rPr>
                <w:rFonts w:hint="eastAsia" w:eastAsia="宋体"/>
                <w:lang w:val="en-US" w:eastAsia="zh-CN"/>
              </w:rPr>
              <w:t xml:space="preserve">candidate MCS indexes </w:t>
            </w:r>
            <w:r>
              <w:rPr>
                <w:rFonts w:eastAsia="宋体"/>
                <w:lang w:val="en-US" w:eastAsia="zh-CN"/>
              </w:rPr>
              <w:t>are not</w:t>
            </w:r>
            <w:r>
              <w:rPr>
                <w:rFonts w:hint="eastAsia" w:eastAsia="宋体"/>
                <w:lang w:val="en-US" w:eastAsia="zh-CN"/>
              </w:rPr>
              <w:t xml:space="preserve"> configured by SIB1</w:t>
            </w:r>
            <w:r>
              <w:rPr>
                <w:rFonts w:eastAsia="宋体"/>
                <w:lang w:val="en-US" w:eastAsia="zh-CN"/>
              </w:rPr>
              <w:t>.</w:t>
            </w: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lang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lang w:eastAsia="zh-CN"/>
              </w:rPr>
            </w:pPr>
            <w:r>
              <w:rPr>
                <w:rFonts w:eastAsia="宋体"/>
                <w:color w:val="00B0F0"/>
                <w:lang w:val="en-US" w:eastAsia="zh-CN"/>
              </w:rPr>
              <w:t xml:space="preserve">Four </w:t>
            </w:r>
            <w:r>
              <w:rPr>
                <w:rFonts w:hint="eastAsia" w:eastAsia="宋体"/>
                <w:color w:val="00B0F0"/>
                <w:lang w:val="en-US" w:eastAsia="zh-CN"/>
              </w:rPr>
              <w:t xml:space="preserve">candidate </w:t>
            </w:r>
            <w:r>
              <w:rPr>
                <w:rFonts w:eastAsia="宋体"/>
                <w:color w:val="00B0F0"/>
                <w:lang w:val="en-US" w:eastAsia="zh-CN"/>
              </w:rPr>
              <w:t>repetition factors</w:t>
            </w:r>
            <w:r>
              <w:rPr>
                <w:rFonts w:hint="eastAsia" w:eastAsia="宋体"/>
                <w:color w:val="00B0F0"/>
                <w:lang w:val="en-US" w:eastAsia="zh-CN"/>
              </w:rPr>
              <w:t xml:space="preserve"> can be configured by SIB1 for Msg3 initial transmission</w:t>
            </w:r>
            <w:r>
              <w:rPr>
                <w:rFonts w:eastAsia="宋体"/>
                <w:color w:val="00B0F0"/>
                <w:lang w:val="en-US" w:eastAsia="zh-CN"/>
              </w:rPr>
              <w:t xml:space="preserve"> and retransmission, otherwise UE interprets the 2 MSB bits according to the four smallest possible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OPPO3</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Theme="minorEastAsia"/>
                <w:lang w:val="en-US" w:eastAsia="zh-CN"/>
              </w:rPr>
            </w:pPr>
            <w:r>
              <w:rPr>
                <w:rFonts w:hint="eastAsia" w:eastAsiaTheme="minorEastAsia"/>
                <w:lang w:val="en-US" w:eastAsia="zh-CN"/>
              </w:rPr>
              <w:t>T</w:t>
            </w:r>
            <w:r>
              <w:rPr>
                <w:rFonts w:eastAsiaTheme="minorEastAsia"/>
                <w:lang w:val="en-US" w:eastAsia="zh-CN"/>
              </w:rPr>
              <w:t>he main concerns of Alt 1 and Alt 2 are the flexibility of TDRA and MCS when they are used for repetition number indication. If a compromised solution can address the concerns from companies, we are also fine to accept it for progress. For Alt2, at most 4 repetition factors are supported to be indicated. The 4 candidate values can be seen as a subset of all repetition factors, and is configured in SIB1. If the repetition factors subset is also configured for Alt1, less impacts on TDRA flexibility can be achieved. On the other hand, for Alt 2, if only one bit in MCS is repurposed for repetition factors indication, less impacts on MCS flexibility can also be achieved.</w:t>
            </w:r>
          </w:p>
          <w:p>
            <w:pPr>
              <w:rPr>
                <w:rFonts w:eastAsiaTheme="minorEastAsia"/>
                <w:lang w:val="en-US" w:eastAsia="zh-CN"/>
              </w:rPr>
            </w:pPr>
            <w:r>
              <w:rPr>
                <w:rFonts w:eastAsiaTheme="minorEastAsia"/>
                <w:lang w:val="en-US" w:eastAsia="zh-CN"/>
              </w:rPr>
              <w:t>If we consider the combination alternatives like Alt A, Alt 1 and Alt 2 can be compromised in the following way:</w:t>
            </w:r>
          </w:p>
          <w:p>
            <w:pPr>
              <w:pStyle w:val="114"/>
              <w:numPr>
                <w:ilvl w:val="0"/>
                <w:numId w:val="19"/>
              </w:numPr>
              <w:rPr>
                <w:rFonts w:eastAsiaTheme="minorEastAsia"/>
                <w:lang w:val="en-US" w:eastAsia="zh-CN"/>
              </w:rPr>
            </w:pPr>
            <w:r>
              <w:rPr>
                <w:rFonts w:eastAsiaTheme="minorEastAsia"/>
                <w:bCs/>
                <w:lang w:eastAsia="zh-CN"/>
              </w:rPr>
              <w:t xml:space="preserve">Alt D: 4bits TDRA+1bits MCS for the </w:t>
            </w:r>
            <w:r>
              <w:rPr>
                <w:rFonts w:eastAsiaTheme="minorEastAsia"/>
                <w:lang w:val="en-US" w:eastAsia="zh-CN"/>
              </w:rPr>
              <w:t>repetition factors indication</w:t>
            </w:r>
          </w:p>
          <w:p>
            <w:pPr>
              <w:pStyle w:val="114"/>
              <w:numPr>
                <w:ilvl w:val="1"/>
                <w:numId w:val="19"/>
              </w:numPr>
              <w:rPr>
                <w:rFonts w:eastAsiaTheme="minorEastAsia"/>
                <w:lang w:val="en-US" w:eastAsia="zh-CN"/>
              </w:rPr>
            </w:pPr>
            <w:r>
              <w:rPr>
                <w:rFonts w:eastAsiaTheme="minorEastAsia"/>
                <w:bCs/>
                <w:lang w:eastAsia="zh-CN"/>
              </w:rPr>
              <w:t xml:space="preserve">1bits MCS indicates one </w:t>
            </w:r>
            <w:r>
              <w:rPr>
                <w:rFonts w:eastAsiaTheme="minorEastAsia"/>
                <w:lang w:val="en-US" w:eastAsia="zh-CN"/>
              </w:rPr>
              <w:t>of two repetition factors subsets configured in SIB1.</w:t>
            </w:r>
          </w:p>
          <w:p>
            <w:pPr>
              <w:pStyle w:val="114"/>
              <w:numPr>
                <w:ilvl w:val="1"/>
                <w:numId w:val="19"/>
              </w:numPr>
              <w:rPr>
                <w:rFonts w:eastAsiaTheme="minorEastAsia"/>
                <w:lang w:val="en-US" w:eastAsia="zh-CN"/>
              </w:rPr>
            </w:pPr>
            <w:r>
              <w:rPr>
                <w:rFonts w:eastAsiaTheme="minorEastAsia"/>
                <w:bCs/>
                <w:lang w:eastAsia="zh-CN"/>
              </w:rPr>
              <w:t xml:space="preserve">4bits TDRA indicates one entry of TDRA list with a specific </w:t>
            </w:r>
            <w:r>
              <w:rPr>
                <w:rFonts w:eastAsiaTheme="minorEastAsia"/>
                <w:lang w:val="en-US" w:eastAsia="zh-CN"/>
              </w:rPr>
              <w:t xml:space="preserve">repetition factor in the repetition factors subset indicated by </w:t>
            </w:r>
            <w:r>
              <w:rPr>
                <w:rFonts w:eastAsiaTheme="minorEastAsia"/>
                <w:bCs/>
                <w:lang w:eastAsia="zh-CN"/>
              </w:rPr>
              <w:t xml:space="preserve">1bits MCS. </w:t>
            </w:r>
          </w:p>
          <w:p>
            <w:pPr>
              <w:rPr>
                <w:rFonts w:eastAsiaTheme="minorEastAsia"/>
                <w:lang w:val="en-US" w:eastAsia="zh-CN"/>
              </w:rPr>
            </w:pPr>
            <w:r>
              <w:rPr>
                <w:rFonts w:eastAsiaTheme="minorEastAsia"/>
                <w:bCs/>
                <w:lang w:eastAsia="zh-CN"/>
              </w:rPr>
              <w:t xml:space="preserve">In our view, Alt D is compromised way to address </w:t>
            </w:r>
            <w:r>
              <w:rPr>
                <w:rFonts w:eastAsiaTheme="minorEastAsia"/>
                <w:lang w:val="en-US" w:eastAsia="zh-CN"/>
              </w:rPr>
              <w:t xml:space="preserve">flexibility concerns of both Alt1 and Alt2. But it also more complicated than standalone solution. Our first preference remains Alt1. We are also fine with </w:t>
            </w:r>
            <w:r>
              <w:rPr>
                <w:rFonts w:eastAsiaTheme="minorEastAsia"/>
                <w:bCs/>
                <w:lang w:eastAsia="zh-CN"/>
              </w:rPr>
              <w:t xml:space="preserve">compromised solution that can address the concerns of </w:t>
            </w:r>
            <w:r>
              <w:rPr>
                <w:rFonts w:eastAsiaTheme="minorEastAsia"/>
                <w:lang w:val="en-US" w:eastAsia="zh-CN"/>
              </w:rPr>
              <w:t>Alt1 and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eastAsia="zh-CN"/>
              </w:rPr>
            </w:pPr>
            <w:r>
              <w:rPr>
                <w:rFonts w:eastAsiaTheme="minorEastAsia"/>
                <w:lang w:eastAsia="zh-CN"/>
              </w:rPr>
              <w:t>LG</w:t>
            </w:r>
          </w:p>
        </w:tc>
        <w:tc>
          <w:tcPr>
            <w:tcW w:w="8505" w:type="dxa"/>
            <w:tcBorders>
              <w:top w:val="single" w:color="auto" w:sz="4" w:space="0"/>
              <w:left w:val="single" w:color="auto" w:sz="4" w:space="0"/>
              <w:bottom w:val="single" w:color="auto" w:sz="4" w:space="0"/>
              <w:right w:val="single" w:color="auto" w:sz="4" w:space="0"/>
            </w:tcBorders>
            <w:vAlign w:val="center"/>
          </w:tcPr>
          <w:p>
            <w:pPr>
              <w:rPr>
                <w:rFonts w:eastAsia="Malgun Gothic"/>
                <w:lang w:val="en-US" w:eastAsia="ko-KR"/>
              </w:rPr>
            </w:pPr>
            <w:r>
              <w:rPr>
                <w:rFonts w:hint="eastAsia" w:eastAsia="Malgun Gothic"/>
                <w:lang w:val="en-US" w:eastAsia="ko-KR"/>
              </w:rPr>
              <w:t>Thanks for FL</w:t>
            </w:r>
            <w:r>
              <w:rPr>
                <w:rFonts w:eastAsia="Malgun Gothic"/>
                <w:lang w:val="en-US" w:eastAsia="ko-KR"/>
              </w:rPr>
              <w:t>’s nice summary and effort.</w:t>
            </w:r>
          </w:p>
          <w:p>
            <w:pPr>
              <w:rPr>
                <w:rFonts w:eastAsia="Malgun Gothic"/>
                <w:lang w:val="en-US" w:eastAsia="ko-KR"/>
              </w:rPr>
            </w:pPr>
            <w:r>
              <w:rPr>
                <w:rFonts w:hint="eastAsia" w:eastAsia="Malgun Gothic"/>
                <w:lang w:val="en-US" w:eastAsia="ko-KR"/>
              </w:rPr>
              <w:t xml:space="preserve">We are fine with the </w:t>
            </w:r>
            <w:r>
              <w:rPr>
                <w:rFonts w:eastAsia="Malgun Gothic"/>
                <w:lang w:val="en-US" w:eastAsia="ko-KR"/>
              </w:rPr>
              <w:t>FL’s revised Alt2 (Alt.C) and also fine with the Ericsson’s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vAlign w:val="center"/>
          </w:tcPr>
          <w:p>
            <w:pPr>
              <w:spacing w:before="120" w:after="180" w:line="280" w:lineRule="atLeast"/>
              <w:rPr>
                <w:rFonts w:ascii="New York" w:hAnsi="New York" w:eastAsia="宋体"/>
                <w:bCs/>
                <w:shd w:val="clear" w:color="auto" w:fill="FFFFFF"/>
                <w:lang w:val="en-US" w:eastAsia="zh-CN" w:bidi="ar"/>
              </w:rPr>
            </w:pPr>
            <w:r>
              <w:rPr>
                <w:rFonts w:hint="eastAsia" w:ascii="New York" w:hAnsi="New York" w:eastAsia="宋体"/>
                <w:bCs/>
                <w:shd w:val="clear" w:color="auto" w:fill="FFFFFF"/>
                <w:lang w:val="en-US" w:eastAsia="zh-CN" w:bidi="ar"/>
              </w:rPr>
              <w:t xml:space="preserve">@Ericsson, Thanks for the comments. Based on previous WA, we have agreed to configure four candidate repetition factors by SIB1 for initial transmission. Your proposal is more about the default values in case of not configured by SIB1. In addition, this proposal is for initial transmission only, I suggest not including re-transmission which will be discussed separately. </w:t>
            </w:r>
          </w:p>
          <w:p>
            <w:pPr>
              <w:rPr>
                <w:rFonts w:ascii="New York" w:hAnsi="New York" w:eastAsia="宋体"/>
                <w:b/>
                <w:highlight w:val="cyan"/>
                <w:shd w:val="clear" w:color="auto" w:fill="FFFFFF"/>
                <w:lang w:val="en-US" w:eastAsia="zh-CN" w:bidi="ar"/>
              </w:rPr>
            </w:pPr>
            <w:r>
              <w:rPr>
                <w:rFonts w:hint="eastAsia"/>
                <w:lang w:val="en-US" w:eastAsia="zh-CN"/>
              </w:rPr>
              <w:t xml:space="preserve">Regarding </w:t>
            </w:r>
            <w:r>
              <w:rPr>
                <w:lang w:val="en-US" w:eastAsia="zh-CN"/>
              </w:rPr>
              <w:t>‘four smallest possible values’</w:t>
            </w:r>
            <w:r>
              <w:rPr>
                <w:rFonts w:hint="eastAsia"/>
                <w:lang w:val="en-US" w:eastAsia="zh-CN"/>
              </w:rPr>
              <w:t xml:space="preserve">, it could cause confusion about whether {1} is included or not. One way is we clarify that whether to include {1} is separately discussed. Another way is to directly to include {1} according to a clear majority summarized in Issue#4. FL suggestion is the latter. Note that, based on current situation for Issue#4, it is not possible to introduce additional signaling to indicate between legacy and new interpretations.  </w:t>
            </w:r>
          </w:p>
          <w:p>
            <w:pPr>
              <w:rPr>
                <w:rFonts w:ascii="New York" w:hAnsi="New York" w:eastAsia="宋体"/>
                <w:bCs/>
                <w:shd w:val="clear" w:color="auto" w:fill="FFFFFF"/>
                <w:lang w:val="en-US" w:eastAsia="zh-CN" w:bidi="ar"/>
              </w:rPr>
            </w:pPr>
            <w:r>
              <w:rPr>
                <w:rFonts w:hint="eastAsia" w:ascii="New York" w:hAnsi="New York" w:eastAsia="宋体"/>
                <w:bCs/>
                <w:shd w:val="clear" w:color="auto" w:fill="FFFFFF"/>
                <w:lang w:val="en-US" w:eastAsia="zh-CN" w:bidi="ar"/>
              </w:rPr>
              <w:t xml:space="preserve">@OPPO, Thanks for providing the alternative solution. As I replied to other companies, such combined solution would conflict with our previous WA and many companies from both camps </w:t>
            </w:r>
            <w:r>
              <w:rPr>
                <w:rFonts w:hint="eastAsia" w:eastAsiaTheme="minorEastAsia"/>
                <w:lang w:val="en-US" w:eastAsia="zh-CN"/>
              </w:rPr>
              <w:t xml:space="preserve">(CATT, vivo, Intel, </w:t>
            </w:r>
            <w:r>
              <w:rPr>
                <w:rFonts w:eastAsiaTheme="minorEastAsia"/>
                <w:lang w:val="en-US" w:eastAsia="zh-CN"/>
              </w:rPr>
              <w:t>Nokia/NSB</w:t>
            </w:r>
            <w:r>
              <w:rPr>
                <w:rFonts w:hint="eastAsia" w:eastAsiaTheme="minorEastAsia"/>
                <w:lang w:val="en-US" w:eastAsia="zh-CN"/>
              </w:rPr>
              <w:t>, Apple)</w:t>
            </w:r>
            <w:r>
              <w:rPr>
                <w:rFonts w:hint="eastAsia" w:ascii="New York" w:hAnsi="New York" w:eastAsia="宋体"/>
                <w:bCs/>
                <w:shd w:val="clear" w:color="auto" w:fill="FFFFFF"/>
                <w:lang w:val="en-US" w:eastAsia="zh-CN" w:bidi="ar"/>
              </w:rPr>
              <w:t xml:space="preserve"> have showed concerns on revisiting previous WA. We may not be able to move forward at this direction. </w:t>
            </w:r>
          </w:p>
          <w:p>
            <w:pPr>
              <w:spacing w:before="120" w:after="180" w:line="280" w:lineRule="atLeast"/>
              <w:rPr>
                <w:rFonts w:ascii="New York" w:hAnsi="New York" w:eastAsia="宋体"/>
                <w:bCs/>
                <w:shd w:val="clear" w:color="auto" w:fill="FFFFFF"/>
                <w:lang w:val="en-US" w:eastAsia="zh-CN" w:bidi="ar"/>
              </w:rPr>
            </w:pPr>
          </w:p>
          <w:p>
            <w:pPr>
              <w:spacing w:before="120" w:after="180" w:line="280" w:lineRule="atLeast"/>
              <w:rPr>
                <w:rFonts w:ascii="New York" w:hAnsi="New York" w:eastAsia="宋体"/>
                <w:bCs/>
                <w:shd w:val="clear" w:color="auto" w:fill="FFFFFF"/>
                <w:lang w:val="en-US" w:eastAsia="zh-CN" w:bidi="ar"/>
              </w:rPr>
            </w:pPr>
            <w:r>
              <w:rPr>
                <w:rFonts w:hint="eastAsia" w:ascii="New York" w:hAnsi="New York" w:eastAsia="宋体"/>
                <w:bCs/>
                <w:shd w:val="clear" w:color="auto" w:fill="FFFFFF"/>
                <w:lang w:val="en-US" w:eastAsia="zh-CN" w:bidi="ar"/>
              </w:rPr>
              <w:t>Based on above, the proposal is updated as follows.</w:t>
            </w:r>
          </w:p>
          <w:p>
            <w:pPr>
              <w:spacing w:before="120" w:after="180" w:line="280" w:lineRule="atLeast"/>
              <w:rPr>
                <w:rFonts w:ascii="New York" w:hAnsi="New York" w:eastAsia="宋体"/>
                <w:bCs/>
                <w:shd w:val="clear" w:color="auto" w:fill="FFFFFF"/>
                <w:lang w:val="en-US" w:eastAsia="zh-CN" w:bidi="ar"/>
              </w:rPr>
            </w:pPr>
          </w:p>
          <w:p>
            <w:pPr>
              <w:spacing w:before="120" w:after="180" w:line="280" w:lineRule="atLeast"/>
              <w:rPr>
                <w:rFonts w:ascii="New York" w:hAnsi="New York" w:eastAsia="宋体"/>
                <w:b/>
                <w:highlight w:val="cyan"/>
                <w:shd w:val="clear" w:color="auto" w:fill="FFFFFF"/>
                <w:lang w:val="en-US" w:eastAsia="zh-CN" w:bidi="ar"/>
              </w:rPr>
            </w:pPr>
            <w:r>
              <w:rPr>
                <w:rFonts w:hint="eastAsia" w:ascii="New York" w:hAnsi="New York" w:eastAsia="宋体"/>
                <w:b/>
                <w:highlight w:val="cyan"/>
                <w:shd w:val="clear" w:color="auto" w:fill="FFFFFF"/>
                <w:lang w:val="en-US" w:eastAsia="zh-CN" w:bidi="ar"/>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
                <w:highlight w:val="cyan"/>
                <w:lang w:val="en-US" w:eastAsia="zh-CN"/>
              </w:rPr>
            </w:pPr>
          </w:p>
          <w:p>
            <w:pPr>
              <w:spacing w:before="120" w:after="180" w:line="280" w:lineRule="atLeast"/>
              <w:rPr>
                <w:rFonts w:ascii="New York" w:hAnsi="New York" w:eastAsia="New York"/>
                <w:b/>
                <w:highlight w:val="cyan"/>
                <w:lang w:val="en-US" w:eastAsia="zh-CN"/>
              </w:rPr>
            </w:pPr>
            <w:r>
              <w:rPr>
                <w:rFonts w:hint="eastAsia" w:ascii="New York" w:hAnsi="New York" w:eastAsia="New York"/>
                <w:b/>
                <w:highlight w:val="cyan"/>
                <w:lang w:val="en-US" w:eastAsia="zh-CN"/>
              </w:rPr>
              <w:t xml:space="preserve">Proposal for Issue#1: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Four candidate MCS indexes can be configured by SIB1 for Msg3 initial transmission</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spacing w:before="120" w:after="180" w:line="280" w:lineRule="atLeast"/>
              <w:rPr>
                <w:rFonts w:eastAsia="宋体"/>
                <w:color w:val="00B0F0"/>
                <w:lang w:val="en-US" w:eastAsia="ko-KR"/>
              </w:rPr>
            </w:pPr>
          </w:p>
        </w:tc>
      </w:tr>
    </w:tbl>
    <w:p>
      <w:pPr>
        <w:tabs>
          <w:tab w:val="left" w:pos="720"/>
        </w:tabs>
        <w:rPr>
          <w:rFonts w:eastAsia="宋体"/>
          <w:lang w:val="en-US" w:eastAsia="zh-CN"/>
        </w:rPr>
      </w:pPr>
    </w:p>
    <w:p>
      <w:pPr>
        <w:pStyle w:val="5"/>
        <w:rPr>
          <w:lang w:val="en-US" w:eastAsia="zh-CN"/>
        </w:rPr>
      </w:pPr>
      <w:r>
        <w:rPr>
          <w:rFonts w:hint="eastAsia"/>
          <w:lang w:val="en-US" w:eastAsia="zh-CN"/>
        </w:rPr>
        <w:t>Third round</w:t>
      </w: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color w:val="FF0000"/>
          <w:lang w:val="en-US" w:eastAsia="zh-CN"/>
        </w:rPr>
        <w:t xml:space="preserve">I hope everyone could understand how severe the situation we are in. We would only have three minutes for our last GTW in the last meeting. It means ANY concerns raised would very likely make this feature not workable. We have been done almost everything except for this important proposal. ANYONE who would raise concerns in the last GTW should take the responsibility that you make all our hard work in vain. </w:t>
      </w: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 xml:space="preserve">Here is my plan. </w:t>
      </w:r>
    </w:p>
    <w:p>
      <w:pPr>
        <w:numPr>
          <w:ilvl w:val="1"/>
          <w:numId w:val="18"/>
        </w:numPr>
        <w:spacing w:before="120" w:after="180" w:line="280" w:lineRule="atLeast"/>
        <w:rPr>
          <w:rFonts w:ascii="New York" w:hAnsi="New York" w:eastAsia="宋体"/>
          <w:b/>
          <w:shd w:val="clear" w:color="auto" w:fill="FFFFFF"/>
          <w:lang w:val="en-US" w:eastAsia="zh-CN" w:bidi="ar"/>
        </w:rPr>
      </w:pPr>
      <w:r>
        <w:rPr>
          <w:rFonts w:hint="eastAsia" w:ascii="New York" w:hAnsi="New York" w:eastAsia="宋体"/>
          <w:b/>
          <w:shd w:val="clear" w:color="auto" w:fill="FFFFFF"/>
          <w:lang w:val="en-US" w:eastAsia="zh-CN" w:bidi="ar"/>
        </w:rPr>
        <w:t xml:space="preserve">For email discussion, I will provide four alternatives based on our previous discussion. Please indicate your clear position in the table below. </w:t>
      </w:r>
    </w:p>
    <w:p>
      <w:pPr>
        <w:numPr>
          <w:ilvl w:val="1"/>
          <w:numId w:val="18"/>
        </w:numPr>
        <w:spacing w:before="120" w:after="180" w:line="280" w:lineRule="atLeast"/>
        <w:rPr>
          <w:rFonts w:ascii="New York" w:hAnsi="New York" w:eastAsia="宋体"/>
          <w:b/>
          <w:color w:val="FF0000"/>
          <w:shd w:val="clear" w:color="auto" w:fill="FFFFFF"/>
          <w:lang w:val="en-US" w:eastAsia="zh-CN" w:bidi="ar"/>
        </w:rPr>
      </w:pPr>
      <w:r>
        <w:rPr>
          <w:rFonts w:hint="eastAsia" w:ascii="New York" w:hAnsi="New York" w:eastAsia="宋体"/>
          <w:b/>
          <w:shd w:val="clear" w:color="auto" w:fill="FFFFFF"/>
          <w:lang w:val="en-US" w:eastAsia="zh-CN" w:bidi="ar"/>
        </w:rPr>
        <w:t xml:space="preserve">After email discussion, I will provide up to 2 alternatives for our last GTW session. </w:t>
      </w:r>
      <w:r>
        <w:rPr>
          <w:rFonts w:hint="eastAsia" w:ascii="New York" w:hAnsi="New York" w:eastAsia="宋体"/>
          <w:b/>
          <w:color w:val="FF0000"/>
          <w:shd w:val="clear" w:color="auto" w:fill="FFFFFF"/>
          <w:lang w:val="en-US" w:eastAsia="zh-CN" w:bidi="ar"/>
        </w:rPr>
        <w:t xml:space="preserve">For the final alternative would be chosen, please do NOT raise ANY comment unless you prefer to make Msg3 repetition not supported. </w:t>
      </w:r>
    </w:p>
    <w:p>
      <w:pPr>
        <w:tabs>
          <w:tab w:val="left" w:pos="720"/>
        </w:tabs>
        <w:rPr>
          <w:rFonts w:eastAsia="宋体"/>
          <w:b/>
          <w:bCs/>
          <w:lang w:val="en-US" w:eastAsia="zh-CN"/>
        </w:rPr>
      </w:pPr>
    </w:p>
    <w:p>
      <w:pPr>
        <w:tabs>
          <w:tab w:val="left" w:pos="720"/>
        </w:tabs>
        <w:rPr>
          <w:rFonts w:eastAsia="宋体"/>
          <w:b/>
          <w:bCs/>
          <w:lang w:val="en-US" w:eastAsia="zh-CN"/>
        </w:rPr>
      </w:pPr>
      <w:r>
        <w:rPr>
          <w:rFonts w:hint="eastAsia" w:eastAsia="宋体"/>
          <w:b/>
          <w:bCs/>
          <w:lang w:val="en-US" w:eastAsia="zh-CN"/>
        </w:rPr>
        <w:t xml:space="preserve">Alt 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spacing w:before="120" w:after="180" w:line="280" w:lineRule="atLeast"/>
        <w:rPr>
          <w:rFonts w:ascii="New York" w:hAnsi="New York" w:eastAsia="New York"/>
          <w:bCs/>
          <w:lang w:val="en-US" w:eastAsia="zh-CN"/>
        </w:rPr>
      </w:pPr>
    </w:p>
    <w:p>
      <w:pPr>
        <w:tabs>
          <w:tab w:val="left" w:pos="720"/>
        </w:tabs>
        <w:rPr>
          <w:rFonts w:eastAsia="宋体"/>
          <w:b/>
          <w:bCs/>
          <w:lang w:val="en-US" w:eastAsia="zh-CN"/>
        </w:rPr>
      </w:pPr>
      <w:r>
        <w:rPr>
          <w:rFonts w:hint="eastAsia" w:eastAsia="宋体"/>
          <w:b/>
          <w:bCs/>
          <w:lang w:val="en-US" w:eastAsia="zh-CN"/>
        </w:rPr>
        <w:t>Alt 1</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Cs/>
          <w:color w:val="FF0000"/>
          <w:lang w:val="en-US" w:eastAsia="zh-CN"/>
        </w:rPr>
      </w:pPr>
      <w:r>
        <w:rPr>
          <w:rFonts w:hint="eastAsia" w:ascii="New York" w:hAnsi="New York" w:eastAsia="New York"/>
          <w:bCs/>
          <w:color w:val="FF0000"/>
          <w:lang w:val="en-US" w:eastAsia="zh-CN"/>
        </w:rPr>
        <w:t xml:space="preserve">The 1 MBS bit of MCS information field is used for indicating whether to use legacy TDRA table (K=1) or the new TDRA table. </w:t>
      </w:r>
    </w:p>
    <w:p>
      <w:pPr>
        <w:numPr>
          <w:ilvl w:val="2"/>
          <w:numId w:val="18"/>
        </w:numPr>
        <w:spacing w:before="120" w:after="180" w:line="280" w:lineRule="atLeast"/>
        <w:rPr>
          <w:rFonts w:ascii="New York" w:hAnsi="New York" w:eastAsia="New York"/>
          <w:bCs/>
          <w:color w:val="FF0000"/>
          <w:lang w:val="en-US" w:eastAsia="zh-CN"/>
        </w:rPr>
      </w:pPr>
      <w:r>
        <w:rPr>
          <w:rFonts w:hint="eastAsia" w:ascii="New York" w:hAnsi="New York" w:eastAsia="New York"/>
          <w:bCs/>
          <w:color w:val="FF0000"/>
          <w:lang w:val="en-US" w:eastAsia="zh-CN"/>
        </w:rPr>
        <w:t xml:space="preserve">Note: the repetition factor K in the new TDRA table can not be configured to be K=1. </w:t>
      </w:r>
    </w:p>
    <w:p>
      <w:pPr>
        <w:spacing w:before="120" w:after="180" w:line="280" w:lineRule="atLeast"/>
        <w:rPr>
          <w:rFonts w:ascii="New York" w:hAnsi="New York" w:eastAsia="New York"/>
          <w:bCs/>
          <w:lang w:val="en-US" w:eastAsia="zh-CN"/>
        </w:rPr>
      </w:pPr>
    </w:p>
    <w:p>
      <w:pPr>
        <w:tabs>
          <w:tab w:val="left" w:pos="720"/>
        </w:tabs>
        <w:rPr>
          <w:rFonts w:eastAsia="宋体"/>
          <w:b/>
          <w:bCs/>
          <w:lang w:val="en-US" w:eastAsia="zh-CN"/>
        </w:rPr>
      </w:pPr>
      <w:r>
        <w:rPr>
          <w:rFonts w:eastAsia="宋体"/>
          <w:b/>
          <w:bCs/>
          <w:lang w:val="en-US" w:eastAsia="zh-CN"/>
        </w:rPr>
        <w:t xml:space="preserve">Alt </w:t>
      </w:r>
      <w:r>
        <w:rPr>
          <w:rFonts w:hint="eastAsia" w:eastAsia="宋体"/>
          <w:b/>
          <w:bCs/>
          <w:lang w:val="en-US" w:eastAsia="zh-CN"/>
        </w:rPr>
        <w:t xml:space="preserve">2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tabs>
          <w:tab w:val="left" w:pos="720"/>
        </w:tabs>
        <w:rPr>
          <w:rFonts w:eastAsia="宋体"/>
          <w:b/>
          <w:bCs/>
          <w:lang w:val="en-US" w:eastAsia="zh-CN"/>
        </w:rPr>
      </w:pPr>
    </w:p>
    <w:p>
      <w:pPr>
        <w:tabs>
          <w:tab w:val="left" w:pos="720"/>
        </w:tabs>
        <w:rPr>
          <w:rFonts w:eastAsia="宋体"/>
          <w:b/>
          <w:bCs/>
          <w:lang w:val="en-US" w:eastAsia="zh-CN"/>
        </w:rPr>
      </w:pPr>
    </w:p>
    <w:p>
      <w:pPr>
        <w:tabs>
          <w:tab w:val="left" w:pos="720"/>
        </w:tabs>
        <w:rPr>
          <w:rFonts w:eastAsia="宋体"/>
          <w:b/>
          <w:bCs/>
          <w:lang w:val="en-US" w:eastAsia="zh-CN"/>
        </w:rPr>
      </w:pPr>
      <w:r>
        <w:rPr>
          <w:rFonts w:eastAsia="宋体"/>
          <w:b/>
          <w:bCs/>
          <w:lang w:val="en-US" w:eastAsia="zh-CN"/>
        </w:rPr>
        <w:t xml:space="preserve">Alt </w:t>
      </w:r>
      <w:r>
        <w:rPr>
          <w:rFonts w:hint="eastAsia" w:eastAsia="宋体"/>
          <w:b/>
          <w:bCs/>
          <w:lang w:val="en-US" w:eastAsia="zh-CN"/>
        </w:rPr>
        <w:t>2</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0000FF"/>
          <w:lang w:val="en-US" w:eastAsia="zh-CN"/>
        </w:rPr>
      </w:pPr>
      <w:r>
        <w:rPr>
          <w:rFonts w:hint="eastAsia" w:eastAsia="宋体"/>
          <w:color w:val="FF0000"/>
          <w:lang w:val="en-US" w:eastAsia="zh-CN"/>
        </w:rPr>
        <w:t xml:space="preserve">Four candidate MCS indexes can be configured by SIB1 for Msg3 initial transmission. </w:t>
      </w:r>
      <w:r>
        <w:rPr>
          <w:rFonts w:eastAsia="宋体"/>
          <w:color w:val="0000FF"/>
          <w:lang w:val="en-US" w:eastAsia="zh-CN"/>
        </w:rPr>
        <w:t>MCS 0~3 are applied if the configuration is absent.</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tabs>
          <w:tab w:val="left" w:pos="840"/>
        </w:tabs>
        <w:spacing w:before="120" w:after="180" w:line="280" w:lineRule="atLeast"/>
        <w:rPr>
          <w:rFonts w:eastAsia="宋体"/>
          <w:color w:val="FF0000"/>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4"/>
        <w:gridCol w:w="3254"/>
        <w:gridCol w:w="2373"/>
        <w:gridCol w:w="2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Alternatives</w:t>
            </w:r>
          </w:p>
        </w:tc>
        <w:tc>
          <w:tcPr>
            <w:tcW w:w="3254"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Support</w:t>
            </w:r>
          </w:p>
        </w:tc>
        <w:tc>
          <w:tcPr>
            <w:tcW w:w="2373"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Can live with</w:t>
            </w:r>
          </w:p>
        </w:tc>
        <w:tc>
          <w:tcPr>
            <w:tcW w:w="2723"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p>
        </w:tc>
        <w:tc>
          <w:tcPr>
            <w:tcW w:w="3254"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Sharp, Panasonic, OPPO, Ericsson</w:t>
            </w:r>
            <w:r>
              <w:rPr>
                <w:rFonts w:hint="eastAsia" w:ascii="New York" w:hAnsi="New York" w:eastAsia="宋体"/>
                <w:lang w:val="en-US" w:eastAsia="zh-CN"/>
              </w:rPr>
              <w:t>, CATT,</w:t>
            </w:r>
            <w:r>
              <w:rPr>
                <w:rFonts w:ascii="New York" w:hAnsi="New York" w:eastAsia="宋体"/>
                <w:lang w:val="en-US" w:eastAsia="zh-CN"/>
              </w:rPr>
              <w:t xml:space="preserve"> Xiaomi, vivo</w:t>
            </w:r>
            <w:r>
              <w:rPr>
                <w:rFonts w:hint="eastAsia" w:ascii="New York" w:hAnsi="New York" w:eastAsia="宋体"/>
                <w:lang w:val="en-US" w:eastAsia="zh-CN"/>
              </w:rPr>
              <w:t>, ZTE</w:t>
            </w:r>
          </w:p>
        </w:tc>
        <w:tc>
          <w:tcPr>
            <w:tcW w:w="2373" w:type="dxa"/>
          </w:tcPr>
          <w:p>
            <w:pPr>
              <w:tabs>
                <w:tab w:val="left" w:pos="840"/>
              </w:tabs>
              <w:spacing w:before="120" w:after="180" w:line="280" w:lineRule="atLeast"/>
              <w:rPr>
                <w:rFonts w:ascii="New York" w:hAnsi="New York" w:eastAsia="宋体"/>
                <w:lang w:val="en-US" w:eastAsia="zh-CN"/>
              </w:rPr>
            </w:pPr>
          </w:p>
        </w:tc>
        <w:tc>
          <w:tcPr>
            <w:tcW w:w="2723"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Huawei/HiSilicon</w:t>
            </w:r>
            <w:r>
              <w:rPr>
                <w:rFonts w:hint="eastAsia" w:ascii="New York" w:hAnsi="New York" w:eastAsia="宋体"/>
                <w:lang w:val="en-US" w:eastAsia="zh-CN"/>
              </w:rPr>
              <w:t xml:space="preserve">, 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r>
              <w:rPr>
                <w:rFonts w:ascii="New York" w:hAnsi="New York" w:eastAsia="宋体"/>
                <w:b/>
                <w:bCs/>
                <w:lang w:val="en-US" w:eastAsia="zh-CN"/>
              </w:rPr>
              <w:t>’</w:t>
            </w:r>
          </w:p>
        </w:tc>
        <w:tc>
          <w:tcPr>
            <w:tcW w:w="3254" w:type="dxa"/>
          </w:tcPr>
          <w:p>
            <w:pPr>
              <w:tabs>
                <w:tab w:val="left" w:pos="840"/>
              </w:tabs>
              <w:spacing w:before="120" w:after="180" w:line="280" w:lineRule="atLeast"/>
              <w:rPr>
                <w:rFonts w:ascii="New York" w:hAnsi="New York" w:eastAsiaTheme="minorEastAsia"/>
                <w:lang w:val="en-US" w:eastAsia="zh-CN"/>
              </w:rPr>
            </w:pPr>
            <w:r>
              <w:rPr>
                <w:rFonts w:hint="eastAsia" w:ascii="New York" w:hAnsi="New York" w:eastAsiaTheme="minorEastAsia"/>
                <w:lang w:val="en-US" w:eastAsia="zh-CN"/>
              </w:rPr>
              <w:t>O</w:t>
            </w:r>
            <w:r>
              <w:rPr>
                <w:rFonts w:ascii="New York" w:hAnsi="New York" w:eastAsiaTheme="minorEastAsia"/>
                <w:lang w:val="en-US" w:eastAsia="zh-CN"/>
              </w:rPr>
              <w:t>PPO, vivo</w:t>
            </w:r>
          </w:p>
        </w:tc>
        <w:tc>
          <w:tcPr>
            <w:tcW w:w="2373" w:type="dxa"/>
          </w:tcPr>
          <w:p>
            <w:pPr>
              <w:tabs>
                <w:tab w:val="left" w:pos="840"/>
              </w:tabs>
              <w:spacing w:before="120" w:after="180" w:line="280" w:lineRule="atLeast"/>
              <w:rPr>
                <w:rFonts w:ascii="New York" w:hAnsi="New York" w:eastAsiaTheme="minorEastAsia"/>
                <w:lang w:val="en-US" w:eastAsia="zh-CN"/>
              </w:rPr>
            </w:pPr>
            <w:r>
              <w:rPr>
                <w:rFonts w:hint="eastAsia" w:ascii="New York" w:hAnsi="New York" w:eastAsia="MS Mincho"/>
                <w:lang w:val="en-US" w:eastAsia="ja-JP"/>
              </w:rPr>
              <w:t>S</w:t>
            </w:r>
            <w:r>
              <w:rPr>
                <w:rFonts w:ascii="New York" w:hAnsi="New York" w:eastAsia="MS Mincho"/>
                <w:lang w:val="en-US" w:eastAsia="ja-JP"/>
              </w:rPr>
              <w:t>harp</w:t>
            </w:r>
            <w:r>
              <w:rPr>
                <w:rFonts w:hint="eastAsia" w:ascii="New York" w:hAnsi="New York" w:eastAsiaTheme="minorEastAsia"/>
                <w:lang w:val="en-US" w:eastAsia="zh-CN"/>
              </w:rPr>
              <w:t>, [Samsung]</w:t>
            </w:r>
            <w:r>
              <w:rPr>
                <w:rFonts w:ascii="New York" w:hAnsi="New York" w:eastAsiaTheme="minorEastAsia"/>
                <w:lang w:val="en-US" w:eastAsia="zh-CN"/>
              </w:rPr>
              <w:t>, Panasonic, DCM, Xiaomi</w:t>
            </w:r>
          </w:p>
        </w:tc>
        <w:tc>
          <w:tcPr>
            <w:tcW w:w="2723"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Nokia/NSB, Intel, Huawei/HiSilicon, Ericsson</w:t>
            </w:r>
            <w:r>
              <w:rPr>
                <w:rFonts w:hint="eastAsia" w:ascii="New York" w:hAnsi="New York" w:eastAsia="宋体"/>
                <w:lang w:val="en-US" w:eastAsia="zh-CN"/>
              </w:rPr>
              <w:t>, 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p>
        </w:tc>
        <w:tc>
          <w:tcPr>
            <w:tcW w:w="3254"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Nokia/NSB, Intel, Huawei/HiSilicon</w:t>
            </w:r>
            <w:r>
              <w:rPr>
                <w:rFonts w:hint="eastAsia" w:ascii="New York" w:hAnsi="New York" w:eastAsia="宋体"/>
                <w:lang w:val="en-US" w:eastAsia="zh-CN"/>
              </w:rPr>
              <w:t>, Samsung</w:t>
            </w:r>
            <w:r>
              <w:rPr>
                <w:rFonts w:ascii="New York" w:hAnsi="New York" w:eastAsia="宋体"/>
                <w:lang w:val="en-US" w:eastAsia="zh-CN"/>
              </w:rPr>
              <w:t>, DCM</w:t>
            </w:r>
            <w:r>
              <w:rPr>
                <w:rFonts w:hint="eastAsia" w:ascii="New York" w:hAnsi="New York" w:eastAsia="宋体"/>
                <w:lang w:val="en-US" w:eastAsia="zh-CN"/>
              </w:rPr>
              <w:t>, China Telecom</w:t>
            </w:r>
            <w:r>
              <w:rPr>
                <w:rFonts w:ascii="New York" w:hAnsi="New York" w:eastAsia="宋体"/>
                <w:lang w:val="en-US" w:eastAsia="zh-CN"/>
              </w:rPr>
              <w:t>, WILUS, QC</w:t>
            </w:r>
          </w:p>
        </w:tc>
        <w:tc>
          <w:tcPr>
            <w:tcW w:w="2373" w:type="dxa"/>
          </w:tcPr>
          <w:p>
            <w:pPr>
              <w:tabs>
                <w:tab w:val="left" w:pos="840"/>
              </w:tabs>
              <w:spacing w:before="120" w:after="180" w:line="280" w:lineRule="atLeast"/>
              <w:rPr>
                <w:rFonts w:ascii="New York" w:hAnsi="New York" w:eastAsia="MS Mincho"/>
                <w:lang w:val="en-US" w:eastAsia="ja-JP"/>
              </w:rPr>
            </w:pPr>
            <w:r>
              <w:rPr>
                <w:rFonts w:hint="eastAsia" w:ascii="New York" w:hAnsi="New York" w:eastAsia="MS Mincho"/>
                <w:lang w:val="en-US" w:eastAsia="ja-JP"/>
              </w:rPr>
              <w:t>P</w:t>
            </w:r>
            <w:r>
              <w:rPr>
                <w:rFonts w:ascii="New York" w:hAnsi="New York" w:eastAsia="MS Mincho"/>
                <w:lang w:val="en-US" w:eastAsia="ja-JP"/>
              </w:rPr>
              <w:t>anasonic</w:t>
            </w:r>
          </w:p>
        </w:tc>
        <w:tc>
          <w:tcPr>
            <w:tcW w:w="2723" w:type="dxa"/>
          </w:tcPr>
          <w:p>
            <w:pPr>
              <w:tabs>
                <w:tab w:val="left" w:pos="840"/>
              </w:tabs>
              <w:spacing w:before="120" w:after="180" w:line="280" w:lineRule="atLeast"/>
              <w:rPr>
                <w:rFonts w:ascii="New York" w:hAnsi="New York" w:eastAsia="MS Mincho"/>
                <w:lang w:val="en-US" w:eastAsia="ja-JP"/>
              </w:rPr>
            </w:pPr>
            <w:r>
              <w:rPr>
                <w:rFonts w:hint="eastAsia" w:ascii="New York" w:hAnsi="New York" w:eastAsia="MS Mincho"/>
                <w:lang w:val="en-US" w:eastAsia="ja-JP"/>
              </w:rPr>
              <w:t>S</w:t>
            </w:r>
            <w:r>
              <w:rPr>
                <w:rFonts w:ascii="New York" w:hAnsi="New York" w:eastAsia="MS Mincho"/>
                <w:lang w:val="en-US" w:eastAsia="ja-JP"/>
              </w:rPr>
              <w:t>harp, OPPO</w:t>
            </w:r>
            <w:r>
              <w:rPr>
                <w:rFonts w:ascii="New York" w:hAnsi="New York" w:eastAsia="宋体"/>
                <w:lang w:val="en-US" w:eastAsia="zh-CN"/>
              </w:rPr>
              <w:t>, Ericsson</w:t>
            </w:r>
            <w:r>
              <w:rPr>
                <w:rFonts w:hint="eastAsia" w:ascii="New York" w:hAnsi="New York" w:eastAsia="宋体"/>
                <w:lang w:val="en-US" w:eastAsia="zh-CN"/>
              </w:rPr>
              <w:t>, CATT</w:t>
            </w:r>
            <w:r>
              <w:rPr>
                <w:rFonts w:ascii="New York" w:hAnsi="New York" w:eastAsia="宋体"/>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4" w:type="dxa"/>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r>
              <w:rPr>
                <w:rFonts w:ascii="New York" w:hAnsi="New York" w:eastAsia="宋体"/>
                <w:b/>
                <w:bCs/>
                <w:lang w:val="en-US" w:eastAsia="zh-CN"/>
              </w:rPr>
              <w:t>’</w:t>
            </w:r>
          </w:p>
        </w:tc>
        <w:tc>
          <w:tcPr>
            <w:tcW w:w="3254"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Apple, Intel, LG, DCM, QC</w:t>
            </w:r>
          </w:p>
        </w:tc>
        <w:tc>
          <w:tcPr>
            <w:tcW w:w="2373" w:type="dxa"/>
          </w:tcPr>
          <w:p>
            <w:pPr>
              <w:tabs>
                <w:tab w:val="left" w:pos="840"/>
              </w:tabs>
              <w:spacing w:before="120" w:after="180" w:line="280" w:lineRule="atLeast"/>
              <w:rPr>
                <w:rFonts w:ascii="New York" w:hAnsi="New York" w:eastAsia="宋体"/>
                <w:lang w:val="en-US" w:eastAsia="zh-CN"/>
              </w:rPr>
            </w:pPr>
            <w:r>
              <w:rPr>
                <w:rFonts w:ascii="New York" w:hAnsi="New York" w:eastAsia="宋体"/>
                <w:lang w:val="en-US" w:eastAsia="zh-CN"/>
              </w:rPr>
              <w:t>Nokia/NSB, Huawei/HiSilicon, Sharp</w:t>
            </w:r>
            <w:r>
              <w:rPr>
                <w:rFonts w:hint="eastAsia" w:ascii="New York" w:hAnsi="New York" w:eastAsia="宋体"/>
                <w:lang w:val="en-US" w:eastAsia="zh-CN"/>
              </w:rPr>
              <w:t>, Samsung</w:t>
            </w:r>
            <w:r>
              <w:rPr>
                <w:rFonts w:ascii="New York" w:hAnsi="New York" w:eastAsia="宋体"/>
                <w:lang w:val="en-US" w:eastAsia="zh-CN"/>
              </w:rPr>
              <w:t>, Panasonic</w:t>
            </w:r>
            <w:r>
              <w:rPr>
                <w:rFonts w:hint="eastAsia" w:ascii="New York" w:hAnsi="New York" w:eastAsia="宋体"/>
                <w:lang w:val="en-US" w:eastAsia="zh-CN"/>
              </w:rPr>
              <w:t>, China Telecom</w:t>
            </w:r>
            <w:r>
              <w:rPr>
                <w:rFonts w:ascii="New York" w:hAnsi="New York" w:eastAsia="宋体"/>
                <w:lang w:val="en-US" w:eastAsia="zh-CN"/>
              </w:rPr>
              <w:t>, WILUS</w:t>
            </w:r>
            <w:r>
              <w:rPr>
                <w:rFonts w:hint="eastAsia" w:ascii="New York" w:hAnsi="New York" w:eastAsia="宋体"/>
                <w:lang w:val="en-US" w:eastAsia="zh-CN"/>
              </w:rPr>
              <w:t>, ZTE</w:t>
            </w:r>
          </w:p>
        </w:tc>
        <w:tc>
          <w:tcPr>
            <w:tcW w:w="2723"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O</w:t>
            </w:r>
            <w:r>
              <w:rPr>
                <w:rFonts w:ascii="New York" w:hAnsi="New York" w:eastAsia="宋体"/>
                <w:lang w:val="en-US" w:eastAsia="zh-CN"/>
              </w:rPr>
              <w:t>PPO, Ericsson</w:t>
            </w:r>
            <w:r>
              <w:rPr>
                <w:rFonts w:hint="eastAsia" w:ascii="New York" w:hAnsi="New York" w:eastAsia="宋体"/>
                <w:lang w:val="en-US" w:eastAsia="zh-CN"/>
              </w:rPr>
              <w:t>, CATT</w:t>
            </w:r>
            <w:r>
              <w:rPr>
                <w:rFonts w:ascii="New York" w:hAnsi="New York" w:eastAsia="宋体"/>
                <w:lang w:val="en-US" w:eastAsia="zh-CN"/>
              </w:rPr>
              <w:t>, vivo</w:t>
            </w:r>
          </w:p>
        </w:tc>
      </w:tr>
    </w:tbl>
    <w:p>
      <w:pPr>
        <w:tabs>
          <w:tab w:val="left" w:pos="840"/>
        </w:tabs>
        <w:spacing w:before="120" w:after="180" w:line="280" w:lineRule="atLeast"/>
        <w:rPr>
          <w:rFonts w:eastAsia="宋体"/>
          <w:color w:val="FF0000"/>
          <w:lang w:val="en-US" w:eastAsia="zh-CN"/>
        </w:rPr>
      </w:pPr>
    </w:p>
    <w:p>
      <w:pPr>
        <w:tabs>
          <w:tab w:val="left" w:pos="840"/>
        </w:tabs>
        <w:spacing w:before="120" w:after="180" w:line="280" w:lineRule="atLeast"/>
        <w:rPr>
          <w:rFonts w:eastAsia="宋体"/>
          <w:lang w:val="en-US" w:eastAsia="zh-CN"/>
        </w:rPr>
      </w:pPr>
      <w:r>
        <w:rPr>
          <w:rFonts w:hint="eastAsia" w:eastAsia="宋体"/>
          <w:lang w:val="en-US" w:eastAsia="zh-CN"/>
        </w:rPr>
        <w:t xml:space="preserve">There is no need to repeat previous comments. But companies are encouraged to provide your suggestions if any to move forward.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宋体"/>
                <w:lang w:val="en-US" w:eastAsia="zh-CN"/>
              </w:rPr>
            </w:pPr>
            <w:r>
              <w:rPr>
                <w:rFonts w:eastAsia="宋体"/>
                <w:lang w:val="en-US" w:eastAsia="zh-CN"/>
              </w:rPr>
              <w:t xml:space="preserve">It is unfortunate that after so many discussions, we still hear some companies don’t realize the difference between repetition indication for R16 PUSCH (where for a given DCI overhead more-less the same flexibility/performance was achievable by TDRA based and introducing NEW BIT-FIELD) and R17 Msg3 (where TDRA based has less flexibility and higher overhead and possibly impact to legacy UEs, over repurposing MCS-bit field). </w:t>
            </w:r>
          </w:p>
          <w:p>
            <w:pPr>
              <w:rPr>
                <w:rFonts w:eastAsia="宋体"/>
                <w:lang w:val="en-US" w:eastAsia="zh-CN"/>
              </w:rPr>
            </w:pPr>
            <w:r>
              <w:rPr>
                <w:rFonts w:eastAsia="宋体"/>
                <w:lang w:val="en-US" w:eastAsia="zh-CN"/>
              </w:rPr>
              <w:t xml:space="preserve">Alt1’s is against the prior agreement, if we want to have a new procedure by combining two bit fields it could be MCS and TCP… Alt2’ is a compromised solution to address the only concerned raised by Alt1 proponents (which in our view was not serious) and it is NOT against the previous agreement as we didn’t agree how to map MCS values into those 2 bits.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宋体"/>
                <w:lang w:val="en-US" w:eastAsia="zh-CN"/>
              </w:rPr>
            </w:pPr>
            <w:r>
              <w:rPr>
                <w:rFonts w:eastAsia="宋体"/>
                <w:lang w:val="en-US" w:eastAsia="zh-CN"/>
              </w:rPr>
              <w:t>Concerning Alt. 2’, it should be noted that it was never agreed that 1 is a supported value, because:</w:t>
            </w:r>
          </w:p>
          <w:p>
            <w:pPr>
              <w:rPr>
                <w:rFonts w:eastAsia="New York"/>
                <w:lang w:val="en-US"/>
              </w:rPr>
            </w:pPr>
            <w:r>
              <w:rPr>
                <w:rFonts w:ascii="New York" w:hAnsi="New York" w:eastAsia="New York"/>
                <w:b/>
                <w:lang w:val="en-US" w:eastAsia="zh-CN" w:bidi="ar"/>
              </w:rPr>
              <w:t>Whether ‘1’ is included depends on the outcome of interpretation of the selected information field.</w:t>
            </w:r>
          </w:p>
          <w:p>
            <w:pPr>
              <w:rPr>
                <w:rFonts w:eastAsia="宋体"/>
                <w:lang w:val="en-US" w:eastAsia="zh-CN"/>
              </w:rPr>
            </w:pPr>
            <w:r>
              <w:rPr>
                <w:rFonts w:eastAsia="宋体"/>
                <w:lang w:val="en-US" w:eastAsia="zh-CN"/>
              </w:rPr>
              <w:t>Hence, we do not understand why it should be included in the default values. Please note that this also applies to the default values of Alt. 1 and Alt. 1’, formally speaking (with reference to the discussion on the RRC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宋体"/>
                <w:lang w:val="en-US" w:eastAsia="zh-CN"/>
              </w:rPr>
            </w:pPr>
            <w:r>
              <w:rPr>
                <w:rFonts w:eastAsia="宋体"/>
                <w:lang w:val="en-US" w:eastAsia="zh-CN"/>
              </w:rPr>
              <w:t xml:space="preserve">At this stage, it may not be desirable to add more alternatives on the table for discussions, especially the combined solution. We mentioned previously that this would </w:t>
            </w:r>
            <w:r>
              <w:rPr>
                <w:rFonts w:eastAsiaTheme="minorEastAsia"/>
                <w:lang w:val="en-US" w:eastAsia="zh-CN"/>
              </w:rPr>
              <w:t xml:space="preserve">complicate the design while the benefit is not clear. It would be great that we only stick to the original alternatives, or with some refinement, but not mixed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shd w:val="clear" w:color="auto" w:fill="auto"/>
            <w:vAlign w:val="center"/>
          </w:tcPr>
          <w:p>
            <w:pPr>
              <w:rPr>
                <w:rFonts w:eastAsia="宋体"/>
                <w:lang w:val="en-US" w:eastAsia="zh-CN"/>
              </w:rPr>
            </w:pPr>
            <w:r>
              <w:rPr>
                <w:rFonts w:eastAsia="宋体"/>
                <w:lang w:val="en-US" w:eastAsia="zh-CN"/>
              </w:rPr>
              <w:t>We share the similar concerns on the drawbacks of Alt 1 as Apple, which cannot be resolved by Alt 1’.</w:t>
            </w:r>
          </w:p>
          <w:p>
            <w:pPr>
              <w:rPr>
                <w:rFonts w:eastAsia="宋体"/>
                <w:lang w:val="en-US" w:eastAsia="zh-CN"/>
              </w:rPr>
            </w:pPr>
            <w:r>
              <w:rPr>
                <w:rFonts w:eastAsia="宋体"/>
                <w:lang w:val="en-US" w:eastAsia="zh-CN"/>
              </w:rPr>
              <w:t>On the contrary, we hope Alt 2’ would have resolved the concerns from the proponent of Alt 1. If not, please share and elaborate them a bit.</w:t>
            </w:r>
          </w:p>
          <w:p>
            <w:pPr>
              <w:rPr>
                <w:rFonts w:eastAsia="宋体"/>
                <w:lang w:val="en-US" w:eastAsia="zh-CN"/>
              </w:rPr>
            </w:pPr>
            <w:r>
              <w:rPr>
                <w:rFonts w:eastAsia="宋体"/>
                <w:lang w:val="en-US" w:eastAsia="zh-CN"/>
              </w:rPr>
              <w:t>For Alt 2’, we suggest a small refinement on the configurable MCS indexes,</w:t>
            </w:r>
          </w:p>
          <w:p>
            <w:pPr>
              <w:tabs>
                <w:tab w:val="left" w:pos="720"/>
              </w:tabs>
              <w:rPr>
                <w:rFonts w:eastAsia="宋体"/>
                <w:b/>
                <w:bCs/>
                <w:lang w:val="en-US" w:eastAsia="zh-CN"/>
              </w:rPr>
            </w:pPr>
            <w:r>
              <w:rPr>
                <w:rFonts w:eastAsia="宋体"/>
                <w:b/>
                <w:bCs/>
                <w:lang w:val="en-US" w:eastAsia="zh-CN"/>
              </w:rPr>
              <w:t xml:space="preserve">Alt </w:t>
            </w:r>
            <w:r>
              <w:rPr>
                <w:rFonts w:hint="eastAsia" w:eastAsia="宋体"/>
                <w:b/>
                <w:bCs/>
                <w:lang w:val="en-US" w:eastAsia="zh-CN"/>
              </w:rPr>
              <w:t>2</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 xml:space="preserve">Alt </w:t>
            </w:r>
            <w:r>
              <w:rPr>
                <w:rFonts w:hint="eastAsia" w:ascii="New York" w:hAnsi="New York" w:eastAsia="New York"/>
                <w:bCs/>
                <w:highlight w:val="yellow"/>
                <w:lang w:val="en-US" w:eastAsia="zh-CN"/>
              </w:rPr>
              <w:t>2</w:t>
            </w:r>
            <w:r>
              <w:rPr>
                <w:rFonts w:hint="eastAsia" w:ascii="New York" w:hAnsi="New York" w:eastAsia="New York"/>
                <w:bCs/>
                <w:lang w:val="en-US" w:eastAsia="zh-CN"/>
              </w:rPr>
              <w:t xml:space="preserve">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Four candidate MCS indexes can be configured by SIB1 for Msg3 initial transmission</w:t>
            </w:r>
            <w:r>
              <w:rPr>
                <w:rFonts w:eastAsia="宋体"/>
                <w:color w:val="FF0000"/>
                <w:lang w:val="en-US" w:eastAsia="zh-CN"/>
              </w:rPr>
              <w:t xml:space="preserve">. </w:t>
            </w:r>
            <w:r>
              <w:rPr>
                <w:rFonts w:eastAsia="宋体"/>
                <w:color w:val="00B0F0"/>
                <w:lang w:val="en-US" w:eastAsia="zh-CN"/>
              </w:rPr>
              <w:t>MCS 0~3 are applied if the configuration is absent.</w:t>
            </w:r>
          </w:p>
          <w:p>
            <w:pPr>
              <w:numPr>
                <w:ilvl w:val="1"/>
                <w:numId w:val="18"/>
              </w:numPr>
              <w:spacing w:before="120" w:after="180" w:line="280" w:lineRule="atLeast"/>
              <w:rPr>
                <w:rFonts w:eastAsia="宋体"/>
                <w:color w:val="FF0000"/>
                <w:lang w:val="en-US" w:eastAsia="zh-CN"/>
              </w:rPr>
            </w:pPr>
            <w:r>
              <w:rPr>
                <w:rFonts w:hint="eastAsia" w:eastAsia="宋体"/>
                <w:color w:val="FF0000"/>
                <w:lang w:val="en-US" w:eastAsia="zh-CN"/>
              </w:rPr>
              <w:t xml:space="preserve">If the four candidate repetition factors are not configured, the default values are {1, 2, 3, 4}. </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A</w:t>
            </w:r>
            <w:r>
              <w:rPr>
                <w:rFonts w:eastAsia="MS Mincho"/>
                <w:lang w:val="en-US" w:eastAsia="ja-JP"/>
              </w:rPr>
              <w:t>s Apple mention</w:t>
            </w:r>
            <w:r>
              <w:rPr>
                <w:rFonts w:hint="eastAsia" w:eastAsia="MS Mincho"/>
                <w:lang w:val="en-US" w:eastAsia="ja-JP"/>
              </w:rPr>
              <w:t>e</w:t>
            </w:r>
            <w:r>
              <w:rPr>
                <w:rFonts w:eastAsia="MS Mincho"/>
                <w:lang w:val="en-US" w:eastAsia="ja-JP"/>
              </w:rPr>
              <w:t>d above, Alt.2 is not a complete solution. How to map the code points of X bits to MCS values are still FFS. Therefore, Alt.2 should be removed from the table. We believe that Alt.1 has no ambiguity and doesn’t lead any mis-understanding because it has been discussed since the start of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Nokia/NSB2</w:t>
            </w:r>
          </w:p>
        </w:tc>
        <w:tc>
          <w:tcPr>
            <w:tcW w:w="8505" w:type="dxa"/>
            <w:shd w:val="clear" w:color="auto" w:fill="auto"/>
            <w:vAlign w:val="center"/>
          </w:tcPr>
          <w:p>
            <w:pPr>
              <w:rPr>
                <w:rFonts w:eastAsia="MS Mincho"/>
                <w:lang w:val="en-US" w:eastAsia="ja-JP"/>
              </w:rPr>
            </w:pPr>
            <w:r>
              <w:rPr>
                <w:rFonts w:eastAsia="MS Mincho"/>
                <w:lang w:val="en-US" w:eastAsia="ja-JP"/>
              </w:rPr>
              <w:t xml:space="preserve">@Sharp: there is only one way to map code point of X bits to MCS values in Alt. 2, as discussed in our Tdoc (copied below for your reference, the first table is for initial transmission, while the second is for re-transmission). Once you remove the X MSB for the information field, you use what is left as in legacy (i.e., binary to decimal conversion). We see no justification to introduce less natural ways, otherwise the question would be: “why hasn’t this unnatural way be used for legacy mapping?”. Let us not use this as an argument against Alt. 2. </w:t>
            </w:r>
          </w:p>
          <w:p>
            <w:pPr>
              <w:jc w:val="center"/>
              <w:rPr>
                <w:rFonts w:eastAsiaTheme="minorEastAsia"/>
                <w:b/>
                <w:bCs/>
                <w:u w:val="single"/>
                <w:lang w:eastAsia="zh-CN"/>
              </w:rPr>
            </w:pPr>
            <w:r>
              <w:rPr>
                <w:rFonts w:eastAsiaTheme="minorEastAsia"/>
                <w:b/>
                <w:bCs/>
                <w:u w:val="single"/>
                <w:lang w:eastAsia="zh-CN"/>
              </w:rPr>
              <w:t>Initial transmission</w:t>
            </w:r>
          </w:p>
          <w:tbl>
            <w:tblPr>
              <w:tblStyle w:val="50"/>
              <w:tblW w:w="8108"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399"/>
              <w:gridCol w:w="1316"/>
              <w:gridCol w:w="1434"/>
              <w:gridCol w:w="1330"/>
              <w:gridCol w:w="1399"/>
              <w:gridCol w:w="123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399" w:hRule="atLeast"/>
                <w:tblCellSpacing w:w="0" w:type="dxa"/>
                <w:jc w:val="center"/>
              </w:trPr>
              <w:tc>
                <w:tcPr>
                  <w:tcW w:w="1660"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MCS information field</w:t>
                  </w:r>
                </w:p>
              </w:tc>
              <w:tc>
                <w:tcPr>
                  <w:tcW w:w="1561"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MCS Index</w:t>
                  </w:r>
                </w:p>
                <w:p>
                  <w:pPr>
                    <w:spacing w:after="0"/>
                    <w:jc w:val="center"/>
                    <w:rPr>
                      <w:rFonts w:eastAsiaTheme="minorEastAsia"/>
                      <w:lang w:val="en-US" w:eastAsia="zh-CN"/>
                    </w:rPr>
                  </w:pPr>
                  <w:r>
                    <w:rPr>
                      <w:rFonts w:eastAsiaTheme="minorEastAsia"/>
                      <w:lang w:val="en-US" w:eastAsia="zh-CN"/>
                    </w:rPr>
                    <w:t>I</w:t>
                  </w:r>
                  <w:r>
                    <w:rPr>
                      <w:rFonts w:eastAsiaTheme="minorEastAsia"/>
                      <w:vertAlign w:val="subscript"/>
                      <w:lang w:val="en-US" w:eastAsia="zh-CN"/>
                    </w:rPr>
                    <w:t>MCS</w:t>
                  </w:r>
                </w:p>
              </w:tc>
              <w:tc>
                <w:tcPr>
                  <w:tcW w:w="1705"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Modulation Order</w:t>
                  </w:r>
                </w:p>
                <w:p>
                  <w:pPr>
                    <w:spacing w:after="0"/>
                    <w:jc w:val="center"/>
                    <w:rPr>
                      <w:rFonts w:eastAsiaTheme="minorEastAsia"/>
                      <w:lang w:val="en-US" w:eastAsia="zh-CN"/>
                    </w:rPr>
                  </w:pPr>
                  <w:r>
                    <w:rPr>
                      <w:rFonts w:eastAsiaTheme="minorEastAsia"/>
                      <w:lang w:val="en-US" w:eastAsia="zh-CN"/>
                    </w:rPr>
                    <w:t>Q</w:t>
                  </w:r>
                  <w:r>
                    <w:rPr>
                      <w:rFonts w:eastAsiaTheme="minorEastAsia"/>
                      <w:vertAlign w:val="subscript"/>
                      <w:lang w:val="en-US" w:eastAsia="zh-CN"/>
                    </w:rPr>
                    <w:t>m</w:t>
                  </w:r>
                </w:p>
              </w:tc>
              <w:tc>
                <w:tcPr>
                  <w:tcW w:w="158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 xml:space="preserve">Target code Rate x [1024] </w:t>
                  </w:r>
                  <w:r>
                    <w:rPr>
                      <w:rFonts w:ascii="Wingdings" w:hAnsi="Wingdings" w:cs="Wingdings" w:eastAsiaTheme="minorEastAsia"/>
                      <w:lang w:val="fr-FR" w:eastAsia="zh-CN"/>
                    </w:rPr>
                    <w:t></w:t>
                  </w:r>
                  <w:r>
                    <w:rPr>
                      <w:rFonts w:eastAsiaTheme="minorEastAsia"/>
                      <w:lang w:val="en-US" w:eastAsia="zh-CN"/>
                    </w:rPr>
                    <w:t xml:space="preserve"> R</w:t>
                  </w:r>
                </w:p>
              </w:tc>
              <w:tc>
                <w:tcPr>
                  <w:tcW w:w="1663"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Spectral</w:t>
                  </w:r>
                </w:p>
                <w:p>
                  <w:pPr>
                    <w:spacing w:after="0"/>
                    <w:jc w:val="center"/>
                    <w:rPr>
                      <w:rFonts w:eastAsiaTheme="minorEastAsia"/>
                      <w:lang w:val="fr-FR" w:eastAsia="zh-CN"/>
                    </w:rPr>
                  </w:pPr>
                  <w:r>
                    <w:rPr>
                      <w:rFonts w:eastAsiaTheme="minorEastAsia"/>
                      <w:lang w:val="fr-FR" w:eastAsia="zh-CN"/>
                    </w:rPr>
                    <w:t>Efficiency</w:t>
                  </w:r>
                </w:p>
              </w:tc>
              <w:tc>
                <w:tcPr>
                  <w:tcW w:w="146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Number of repetitions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keepNext/>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bl>
          <w:p>
            <w:pPr>
              <w:rPr>
                <w:rFonts w:eastAsia="MS Mincho"/>
                <w:lang w:val="en-US" w:eastAsia="ja-JP"/>
              </w:rPr>
            </w:pPr>
          </w:p>
          <w:p>
            <w:pPr>
              <w:rPr>
                <w:rFonts w:eastAsia="MS Mincho"/>
                <w:lang w:val="en-US" w:eastAsia="ja-JP"/>
              </w:rPr>
            </w:pPr>
          </w:p>
          <w:p>
            <w:pPr>
              <w:jc w:val="center"/>
              <w:rPr>
                <w:rFonts w:eastAsia="MS Mincho"/>
                <w:b/>
                <w:bCs/>
                <w:u w:val="single"/>
                <w:lang w:val="en-US" w:eastAsia="ja-JP"/>
              </w:rPr>
            </w:pPr>
            <w:r>
              <w:rPr>
                <w:rFonts w:eastAsia="MS Mincho"/>
                <w:b/>
                <w:bCs/>
                <w:u w:val="single"/>
                <w:lang w:val="en-US" w:eastAsia="ja-JP"/>
              </w:rPr>
              <w:t>Re-transmission</w:t>
            </w:r>
          </w:p>
          <w:tbl>
            <w:tblPr>
              <w:tblStyle w:val="50"/>
              <w:tblW w:w="8108"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399"/>
              <w:gridCol w:w="1316"/>
              <w:gridCol w:w="1434"/>
              <w:gridCol w:w="1330"/>
              <w:gridCol w:w="1399"/>
              <w:gridCol w:w="123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399" w:hRule="atLeast"/>
                <w:tblCellSpacing w:w="0" w:type="dxa"/>
                <w:jc w:val="center"/>
              </w:trPr>
              <w:tc>
                <w:tcPr>
                  <w:tcW w:w="1660"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MCS information field</w:t>
                  </w:r>
                </w:p>
              </w:tc>
              <w:tc>
                <w:tcPr>
                  <w:tcW w:w="1561" w:type="dxa"/>
                  <w:tcBorders>
                    <w:top w:val="outset" w:color="auto" w:sz="6" w:space="0"/>
                    <w:left w:val="outset" w:color="auto" w:sz="6" w:space="0"/>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MCS Index</w:t>
                  </w:r>
                </w:p>
                <w:p>
                  <w:pPr>
                    <w:spacing w:after="0"/>
                    <w:jc w:val="center"/>
                    <w:rPr>
                      <w:rFonts w:eastAsiaTheme="minorEastAsia"/>
                      <w:lang w:val="fr-FR" w:eastAsia="zh-CN"/>
                    </w:rPr>
                  </w:pPr>
                  <w:r>
                    <w:rPr>
                      <w:rFonts w:eastAsiaTheme="minorEastAsia"/>
                      <w:lang w:val="fr-FR" w:eastAsia="zh-CN"/>
                    </w:rPr>
                    <w:t>I</w:t>
                  </w:r>
                  <w:r>
                    <w:rPr>
                      <w:rFonts w:eastAsiaTheme="minorEastAsia"/>
                      <w:vertAlign w:val="subscript"/>
                      <w:lang w:val="fr-FR" w:eastAsia="zh-CN"/>
                    </w:rPr>
                    <w:t>MCS</w:t>
                  </w:r>
                </w:p>
              </w:tc>
              <w:tc>
                <w:tcPr>
                  <w:tcW w:w="1705"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Modulation Order</w:t>
                  </w:r>
                </w:p>
                <w:p>
                  <w:pPr>
                    <w:spacing w:after="0"/>
                    <w:jc w:val="center"/>
                    <w:rPr>
                      <w:rFonts w:eastAsiaTheme="minorEastAsia"/>
                      <w:lang w:val="fr-FR" w:eastAsia="zh-CN"/>
                    </w:rPr>
                  </w:pPr>
                  <w:r>
                    <w:rPr>
                      <w:rFonts w:eastAsiaTheme="minorEastAsia"/>
                      <w:lang w:val="fr-FR" w:eastAsia="zh-CN"/>
                    </w:rPr>
                    <w:t>Q</w:t>
                  </w:r>
                  <w:r>
                    <w:rPr>
                      <w:rFonts w:eastAsiaTheme="minorEastAsia"/>
                      <w:vertAlign w:val="subscript"/>
                      <w:lang w:val="fr-FR" w:eastAsia="zh-CN"/>
                    </w:rPr>
                    <w:t>m</w:t>
                  </w:r>
                </w:p>
              </w:tc>
              <w:tc>
                <w:tcPr>
                  <w:tcW w:w="158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en-US" w:eastAsia="zh-CN"/>
                    </w:rPr>
                  </w:pPr>
                  <w:r>
                    <w:rPr>
                      <w:rFonts w:eastAsiaTheme="minorEastAsia"/>
                      <w:lang w:val="en-US" w:eastAsia="zh-CN"/>
                    </w:rPr>
                    <w:t xml:space="preserve">Target code Rate x [1024] </w:t>
                  </w:r>
                  <w:r>
                    <w:rPr>
                      <w:rFonts w:ascii="Wingdings" w:hAnsi="Wingdings" w:cs="Wingdings" w:eastAsiaTheme="minorEastAsia"/>
                      <w:lang w:val="fr-FR" w:eastAsia="zh-CN"/>
                    </w:rPr>
                    <w:t></w:t>
                  </w:r>
                  <w:r>
                    <w:rPr>
                      <w:rFonts w:eastAsiaTheme="minorEastAsia"/>
                      <w:lang w:val="en-US" w:eastAsia="zh-CN"/>
                    </w:rPr>
                    <w:t xml:space="preserve"> R</w:t>
                  </w:r>
                </w:p>
              </w:tc>
              <w:tc>
                <w:tcPr>
                  <w:tcW w:w="1663"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Spectral</w:t>
                  </w:r>
                </w:p>
                <w:p>
                  <w:pPr>
                    <w:spacing w:after="0"/>
                    <w:jc w:val="center"/>
                    <w:rPr>
                      <w:rFonts w:eastAsiaTheme="minorEastAsia"/>
                      <w:lang w:val="fr-FR" w:eastAsia="zh-CN"/>
                    </w:rPr>
                  </w:pPr>
                  <w:r>
                    <w:rPr>
                      <w:rFonts w:eastAsiaTheme="minorEastAsia"/>
                      <w:lang w:val="fr-FR" w:eastAsia="zh-CN"/>
                    </w:rPr>
                    <w:t>Efficiency</w:t>
                  </w:r>
                </w:p>
              </w:tc>
              <w:tc>
                <w:tcPr>
                  <w:tcW w:w="1460" w:type="dxa"/>
                  <w:tcBorders>
                    <w:top w:val="outset" w:color="auto" w:sz="6" w:space="0"/>
                    <w:left w:val="nil"/>
                    <w:bottom w:val="outset" w:color="auto" w:sz="6" w:space="0"/>
                    <w:right w:val="outset" w:color="auto" w:sz="6" w:space="0"/>
                  </w:tcBorders>
                  <w:shd w:val="clear" w:color="auto" w:fill="E7E6E6" w:themeFill="background2"/>
                  <w:vAlign w:val="center"/>
                </w:tcPr>
                <w:p>
                  <w:pPr>
                    <w:spacing w:after="0"/>
                    <w:jc w:val="center"/>
                    <w:rPr>
                      <w:rFonts w:eastAsiaTheme="minorEastAsia"/>
                      <w:lang w:val="fr-FR" w:eastAsia="zh-CN"/>
                    </w:rPr>
                  </w:pPr>
                  <w:r>
                    <w:rPr>
                      <w:rFonts w:eastAsiaTheme="minorEastAsia"/>
                      <w:lang w:val="fr-FR" w:eastAsia="zh-CN"/>
                    </w:rPr>
                    <w:t>Number of repetitions</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00111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0</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01011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01100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01101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01110</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outset" w:color="auto" w:sz="6" w:space="0"/>
                    <w:right w:val="outset" w:color="auto" w:sz="6" w:space="0"/>
                  </w:tcBorders>
                  <w:shd w:val="clear" w:color="auto" w:fill="FFFFFF"/>
                </w:tcPr>
                <w:p>
                  <w:pPr>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4"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01111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nil"/>
                    <w:right w:val="outset" w:color="auto" w:sz="6" w:space="0"/>
                  </w:tcBorders>
                  <w:shd w:val="clear" w:color="auto" w:fill="FFFFFF"/>
                </w:tcPr>
                <w:p>
                  <w:pPr>
                    <w:keepNext/>
                    <w:jc w:val="center"/>
                    <w:rPr>
                      <w:rFonts w:eastAsiaTheme="minorEastAsia"/>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1</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3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10011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10111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2</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120</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0.2344</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157</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0.3066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193</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0.3770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11011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251</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0.4902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11100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308</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0.6016</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11101</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379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0.7402</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nil"/>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11110</w:t>
                  </w:r>
                </w:p>
              </w:tc>
              <w:tc>
                <w:tcPr>
                  <w:tcW w:w="1561" w:type="dxa"/>
                  <w:tcBorders>
                    <w:top w:val="nil"/>
                    <w:left w:val="outset" w:color="auto" w:sz="6" w:space="0"/>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6</w:t>
                  </w:r>
                </w:p>
              </w:tc>
              <w:tc>
                <w:tcPr>
                  <w:tcW w:w="1705"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449</w:t>
                  </w:r>
                </w:p>
              </w:tc>
              <w:tc>
                <w:tcPr>
                  <w:tcW w:w="1663" w:type="dxa"/>
                  <w:tcBorders>
                    <w:top w:val="nil"/>
                    <w:left w:val="nil"/>
                    <w:bottom w:val="nil"/>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0.8770</w:t>
                  </w:r>
                </w:p>
              </w:tc>
              <w:tc>
                <w:tcPr>
                  <w:tcW w:w="1460" w:type="dxa"/>
                  <w:tcBorders>
                    <w:top w:val="nil"/>
                    <w:left w:val="nil"/>
                    <w:bottom w:val="nil"/>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5" w:hRule="atLeast"/>
                <w:tblCellSpacing w:w="0" w:type="dxa"/>
                <w:jc w:val="center"/>
              </w:trPr>
              <w:tc>
                <w:tcPr>
                  <w:tcW w:w="1660" w:type="dxa"/>
                  <w:tcBorders>
                    <w:top w:val="nil"/>
                    <w:left w:val="outset" w:color="auto" w:sz="6" w:space="0"/>
                    <w:bottom w:val="outset" w:color="auto" w:sz="6" w:space="0"/>
                    <w:right w:val="outset" w:color="auto" w:sz="6" w:space="0"/>
                  </w:tcBorders>
                  <w:shd w:val="clear" w:color="auto" w:fill="FFFFFF"/>
                </w:tcPr>
                <w:p>
                  <w:pPr>
                    <w:jc w:val="center"/>
                    <w:rPr>
                      <w:rFonts w:eastAsiaTheme="minorEastAsia"/>
                      <w:lang w:val="fr-FR" w:eastAsia="zh-CN"/>
                    </w:rPr>
                  </w:pPr>
                  <w:r>
                    <w:rPr>
                      <w:rFonts w:eastAsiaTheme="minorEastAsia"/>
                      <w:lang w:val="fr-FR" w:eastAsia="zh-CN"/>
                    </w:rPr>
                    <w:t>11111</w:t>
                  </w:r>
                </w:p>
              </w:tc>
              <w:tc>
                <w:tcPr>
                  <w:tcW w:w="1561" w:type="dxa"/>
                  <w:tcBorders>
                    <w:top w:val="nil"/>
                    <w:left w:val="outset" w:color="auto" w:sz="6" w:space="0"/>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7</w:t>
                  </w:r>
                </w:p>
              </w:tc>
              <w:tc>
                <w:tcPr>
                  <w:tcW w:w="1705"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2</w:t>
                  </w:r>
                </w:p>
              </w:tc>
              <w:tc>
                <w:tcPr>
                  <w:tcW w:w="1580"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526</w:t>
                  </w:r>
                </w:p>
              </w:tc>
              <w:tc>
                <w:tcPr>
                  <w:tcW w:w="1663" w:type="dxa"/>
                  <w:tcBorders>
                    <w:top w:val="nil"/>
                    <w:left w:val="nil"/>
                    <w:bottom w:val="outset" w:color="auto" w:sz="6" w:space="0"/>
                    <w:right w:val="outset" w:color="auto" w:sz="6" w:space="0"/>
                  </w:tcBorders>
                  <w:shd w:val="clear" w:color="auto" w:fill="FFFFFF"/>
                  <w:vAlign w:val="center"/>
                </w:tcPr>
                <w:p>
                  <w:pPr>
                    <w:jc w:val="center"/>
                    <w:rPr>
                      <w:rFonts w:eastAsiaTheme="minorEastAsia"/>
                      <w:lang w:val="fr-FR" w:eastAsia="zh-CN"/>
                    </w:rPr>
                  </w:pPr>
                  <w:r>
                    <w:rPr>
                      <w:rFonts w:eastAsiaTheme="minorEastAsia"/>
                      <w:lang w:val="fr-FR" w:eastAsia="zh-CN"/>
                    </w:rPr>
                    <w:t>1.0273</w:t>
                  </w:r>
                </w:p>
              </w:tc>
              <w:tc>
                <w:tcPr>
                  <w:tcW w:w="1460" w:type="dxa"/>
                  <w:tcBorders>
                    <w:top w:val="nil"/>
                    <w:left w:val="nil"/>
                    <w:bottom w:val="outset" w:color="auto" w:sz="6" w:space="0"/>
                    <w:right w:val="outset" w:color="auto" w:sz="6" w:space="0"/>
                  </w:tcBorders>
                  <w:shd w:val="clear" w:color="auto" w:fill="FFFFFF"/>
                </w:tcPr>
                <w:p>
                  <w:pPr>
                    <w:keepNext/>
                    <w:jc w:val="center"/>
                    <w:rPr>
                      <w:lang w:val="fr-FR" w:eastAsia="zh-CN"/>
                    </w:rPr>
                  </w:pPr>
                  <m:oMathPara>
                    <m:oMath>
                      <m:sSub>
                        <m:sSubPr>
                          <m:ctrlPr>
                            <w:rPr>
                              <w:rFonts w:ascii="Cambria Math" w:hAnsi="Cambria Math" w:eastAsiaTheme="minorEastAsia"/>
                              <w:i/>
                              <w:lang w:val="fr-FR" w:eastAsia="zh-CN"/>
                            </w:rPr>
                          </m:ctrlPr>
                        </m:sSubPr>
                        <m:e>
                          <m:r>
                            <w:rPr>
                              <w:rFonts w:ascii="Cambria Math" w:hAnsi="Cambria Math" w:eastAsiaTheme="minorEastAsia"/>
                              <w:lang w:val="fr-FR" w:eastAsia="zh-CN"/>
                            </w:rPr>
                            <m:t>K</m:t>
                          </m:r>
                          <m:ctrlPr>
                            <w:rPr>
                              <w:rFonts w:ascii="Cambria Math" w:hAnsi="Cambria Math" w:eastAsiaTheme="minorEastAsia"/>
                              <w:i/>
                              <w:lang w:val="fr-FR" w:eastAsia="zh-CN"/>
                            </w:rPr>
                          </m:ctrlPr>
                        </m:e>
                        <m:sub>
                          <m:r>
                            <w:rPr>
                              <w:rFonts w:ascii="Cambria Math" w:hAnsi="Cambria Math" w:eastAsiaTheme="minorEastAsia"/>
                              <w:lang w:val="fr-FR" w:eastAsia="zh-CN"/>
                            </w:rPr>
                            <m:t>3</m:t>
                          </m:r>
                          <m:ctrlPr>
                            <w:rPr>
                              <w:rFonts w:ascii="Cambria Math" w:hAnsi="Cambria Math" w:eastAsiaTheme="minorEastAsia"/>
                              <w:i/>
                              <w:lang w:val="fr-FR" w:eastAsia="zh-CN"/>
                            </w:rPr>
                          </m:ctrlPr>
                        </m:sub>
                      </m:sSub>
                    </m:oMath>
                  </m:oMathPara>
                </w:p>
              </w:tc>
            </w:tr>
          </w:tbl>
          <w:p>
            <w:pPr>
              <w:rPr>
                <w:rFonts w:eastAsia="MS Mincho"/>
                <w:lang w:val="en-US" w:eastAsia="ja-JP"/>
              </w:rPr>
            </w:pP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MS Mincho"/>
                <w:lang w:eastAsia="ja-JP"/>
              </w:rPr>
            </w:pPr>
            <w:r>
              <w:rPr>
                <w:rFonts w:eastAsia="MS Mincho"/>
                <w:lang w:eastAsia="ja-JP"/>
              </w:rPr>
              <w:t>Sharp2</w:t>
            </w:r>
          </w:p>
        </w:tc>
        <w:tc>
          <w:tcPr>
            <w:tcW w:w="8505" w:type="dxa"/>
            <w:shd w:val="clear" w:color="auto" w:fill="auto"/>
            <w:vAlign w:val="center"/>
          </w:tcPr>
          <w:p>
            <w:pPr>
              <w:rPr>
                <w:rFonts w:eastAsia="MS Mincho"/>
                <w:lang w:val="en-US" w:eastAsia="ja-JP"/>
              </w:rPr>
            </w:pPr>
            <w:r>
              <w:rPr>
                <w:rFonts w:hint="eastAsia" w:eastAsia="MS Mincho"/>
                <w:lang w:val="en-US" w:eastAsia="ja-JP"/>
              </w:rPr>
              <w:t>@</w:t>
            </w:r>
            <w:r>
              <w:rPr>
                <w:rFonts w:eastAsia="MS Mincho"/>
                <w:lang w:val="en-US" w:eastAsia="ja-JP"/>
              </w:rPr>
              <w:t>Nokia</w:t>
            </w:r>
            <w:r>
              <w:rPr>
                <w:rFonts w:hint="eastAsia" w:eastAsia="MS Mincho"/>
                <w:lang w:val="en-US" w:eastAsia="ja-JP"/>
              </w:rPr>
              <w:t>/</w:t>
            </w:r>
            <w:r>
              <w:rPr>
                <w:rFonts w:eastAsia="MS Mincho"/>
                <w:lang w:val="en-US" w:eastAsia="ja-JP"/>
              </w:rPr>
              <w:t>NSB: Thank you for your comment. I tend to agree with you. In fact, when we discussed the WA, I was also thinking that the table you described would be the single solution for Alt 2. With this understanding, Alt-2’ also reverts the spirit of the previous working assumption. In that sense, I would say Alt-1’ and Alt-2’ equally reverts the previous working assumption.</w:t>
            </w:r>
          </w:p>
          <w:p>
            <w:pPr>
              <w:rPr>
                <w:rFonts w:eastAsia="MS Mincho"/>
                <w:lang w:val="en-US" w:eastAsia="ja-JP"/>
              </w:rPr>
            </w:pPr>
            <w:r>
              <w:rPr>
                <w:rFonts w:eastAsia="MS Mincho"/>
                <w:lang w:val="en-US" w:eastAsia="ja-JP"/>
              </w:rPr>
              <w:t>On the other hand, if other companies have different views from Nokia and Sharp, the previous Sharp comment “Alt.2 is not a complete solution” is still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宋体"/>
                <w:color w:val="0000FF"/>
                <w:lang w:val="en-US" w:eastAsia="zh-CN"/>
              </w:rPr>
            </w:pPr>
            <w:r>
              <w:rPr>
                <w:rFonts w:hint="eastAsia" w:eastAsia="宋体"/>
                <w:color w:val="0000FF"/>
                <w:lang w:val="en-US" w:eastAsia="zh-CN"/>
              </w:rPr>
              <w:t>FL</w:t>
            </w:r>
          </w:p>
        </w:tc>
        <w:tc>
          <w:tcPr>
            <w:tcW w:w="8505" w:type="dxa"/>
            <w:shd w:val="clear" w:color="auto" w:fill="auto"/>
            <w:vAlign w:val="center"/>
          </w:tcPr>
          <w:p>
            <w:pPr>
              <w:rPr>
                <w:rFonts w:eastAsia="宋体"/>
                <w:color w:val="0000FF"/>
                <w:lang w:val="en-US" w:eastAsia="zh-CN"/>
              </w:rPr>
            </w:pPr>
            <w:r>
              <w:rPr>
                <w:rFonts w:hint="eastAsia" w:eastAsia="宋体"/>
                <w:color w:val="0000FF"/>
                <w:lang w:val="en-US" w:eastAsia="zh-CN"/>
              </w:rPr>
              <w:t xml:space="preserve">@Sharp, Strictly speaking, we haven’t explicitly concluded this aspect before, though the majority companies may have the same understanding with you. It should be clear that if no additional signaling/rules are defined, using the lowest MCS indexes is the only way to go, and has no spec impacts. At this stage, I don’t plan to change anything for </w:t>
            </w:r>
            <w:r>
              <w:rPr>
                <w:rFonts w:hint="eastAsia" w:eastAsia="宋体"/>
                <w:b/>
                <w:bCs/>
                <w:color w:val="0000FF"/>
                <w:lang w:val="en-US" w:eastAsia="zh-CN"/>
              </w:rPr>
              <w:t xml:space="preserve">original </w:t>
            </w:r>
            <w:r>
              <w:rPr>
                <w:rFonts w:hint="eastAsia" w:eastAsia="宋体"/>
                <w:color w:val="0000FF"/>
                <w:lang w:val="en-US" w:eastAsia="zh-CN"/>
              </w:rPr>
              <w:t xml:space="preserve">Alt 1 or Alt 2. Hope this kind of minor clarification would not stop our discussion here. </w:t>
            </w:r>
          </w:p>
          <w:p>
            <w:pPr>
              <w:rPr>
                <w:rFonts w:eastAsia="宋体"/>
                <w:color w:val="0000FF"/>
                <w:lang w:val="en-US" w:eastAsia="zh-CN"/>
              </w:rPr>
            </w:pPr>
            <w:r>
              <w:rPr>
                <w:rFonts w:hint="eastAsia" w:eastAsia="宋体"/>
                <w:color w:val="0000FF"/>
                <w:lang w:val="en-US" w:eastAsia="zh-CN"/>
              </w:rPr>
              <w:t xml:space="preserve">@Apple, Sharp and All, Let’s put aside whether it may or may not revisit previous WA. At this stage, we are finding a way out. As long as it can serve the purpose and companies can live with, we can always go this way as a normal procedure. </w:t>
            </w:r>
          </w:p>
          <w:p>
            <w:pPr>
              <w:rPr>
                <w:rFonts w:eastAsia="宋体"/>
                <w:color w:val="0000FF"/>
                <w:lang w:val="en-US" w:eastAsia="zh-CN"/>
              </w:rPr>
            </w:pPr>
            <w:r>
              <w:rPr>
                <w:rFonts w:hint="eastAsia" w:eastAsia="宋体"/>
                <w:color w:val="0000FF"/>
                <w:lang w:val="en-US" w:eastAsia="zh-CN"/>
              </w:rPr>
              <w:t xml:space="preserve">@ Nokia, I can understand your point. Considering you can live with Alt 2’ (thanks for being flexible), I suggest not changing the second bullet otherwise it may cause more discussion according to my observation. </w:t>
            </w:r>
          </w:p>
          <w:p>
            <w:pPr>
              <w:rPr>
                <w:rFonts w:eastAsia="宋体"/>
                <w:color w:val="0000FF"/>
                <w:lang w:val="en-US" w:eastAsia="zh-CN"/>
              </w:rPr>
            </w:pPr>
            <w:r>
              <w:rPr>
                <w:rFonts w:hint="eastAsia" w:eastAsia="宋体"/>
                <w:color w:val="0000FF"/>
                <w:lang w:val="en-US" w:eastAsia="zh-CN"/>
              </w:rPr>
              <w:t xml:space="preserve">@All, I updated Alt 2’ above based on Huawei’s small refinement. It should be straightforward. Please update your position if you don’t agree the updates.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eastAsia="MS Mincho"/>
                <w:lang w:eastAsia="ja-JP"/>
              </w:rPr>
              <w:t>Apple2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w:t>
            </w:r>
            <w:r>
              <w:rPr>
                <w:rFonts w:eastAsia="宋体"/>
                <w:lang w:val="en-US" w:eastAsia="zh-CN"/>
              </w:rPr>
              <w:t>Sharp: “</w:t>
            </w:r>
            <w:r>
              <w:rPr>
                <w:rFonts w:hint="eastAsia" w:eastAsia="宋体"/>
                <w:lang w:val="en-US" w:eastAsia="zh-CN"/>
              </w:rPr>
              <w:t>A</w:t>
            </w:r>
            <w:r>
              <w:rPr>
                <w:rFonts w:eastAsia="宋体"/>
                <w:lang w:val="en-US" w:eastAsia="zh-CN"/>
              </w:rPr>
              <w:t>s Apple mention</w:t>
            </w:r>
            <w:r>
              <w:rPr>
                <w:rFonts w:hint="eastAsia" w:eastAsia="宋体"/>
                <w:lang w:val="en-US" w:eastAsia="zh-CN"/>
              </w:rPr>
              <w:t>e</w:t>
            </w:r>
            <w:r>
              <w:rPr>
                <w:rFonts w:eastAsia="宋体"/>
                <w:lang w:val="en-US" w:eastAsia="zh-CN"/>
              </w:rPr>
              <w:t xml:space="preserve">d above, Alt.2 is not a complete solution.”. I never said so. Your argument is as weak as (or even weaker than) to say Alt1 is not complete since the previous agreement does not say which TDRA rows are associated with repetitions…. Sorry but such an argument doesn’t deserve to spend more than that to be replied. There is no doubt why group has not concluded on this important aspect yet. FL has a question for you below… </w:t>
            </w:r>
          </w:p>
          <w:p>
            <w:pPr>
              <w:rPr>
                <w:rFonts w:eastAsia="宋体"/>
                <w:lang w:val="en-US" w:eastAsia="zh-CN"/>
              </w:rPr>
            </w:pPr>
            <w:r>
              <w:rPr>
                <w:rFonts w:eastAsia="宋体"/>
                <w:lang w:val="en-US" w:eastAsia="zh-CN"/>
              </w:rPr>
              <w:t>@FL we also like to remove the second sub-billet (OK with HW/HiSi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Thx FL for the effort.</w:t>
            </w:r>
          </w:p>
          <w:p>
            <w:pPr>
              <w:rPr>
                <w:rFonts w:eastAsia="宋体"/>
                <w:lang w:val="en-US" w:eastAsia="zh-CN"/>
              </w:rPr>
            </w:pPr>
            <w:r>
              <w:rPr>
                <w:rFonts w:hint="eastAsia" w:eastAsia="宋体"/>
                <w:lang w:val="en-US" w:eastAsia="zh-CN"/>
              </w:rPr>
              <w:t>We also feel so</w:t>
            </w:r>
            <w:r>
              <w:rPr>
                <w:rFonts w:eastAsia="宋体"/>
                <w:lang w:val="en-US" w:eastAsia="zh-CN"/>
              </w:rPr>
              <w:t xml:space="preserve"> unfortunate that after so many discussions, we still hear some companies don’t realize the difference between repetition indication for R16 PUSCH</w:t>
            </w:r>
            <w:r>
              <w:rPr>
                <w:rFonts w:hint="eastAsia" w:eastAsia="宋体"/>
                <w:lang w:val="en-US" w:eastAsia="zh-CN"/>
              </w:rPr>
              <w:t xml:space="preserve"> (as UE dedicated) and what we discussing here, a cell specific indication. This motivates my hands raised during last GTW, but certainly, we are not willing to </w:t>
            </w:r>
            <w:r>
              <w:rPr>
                <w:rFonts w:eastAsia="宋体"/>
                <w:lang w:val="en-US" w:eastAsia="zh-CN"/>
              </w:rPr>
              <w:t>jeopardize</w:t>
            </w:r>
            <w:r>
              <w:rPr>
                <w:rFonts w:hint="eastAsia" w:eastAsia="宋体"/>
                <w:lang w:val="en-US" w:eastAsia="zh-CN"/>
              </w:rPr>
              <w:t xml:space="preserve"> the whole feature.</w:t>
            </w:r>
          </w:p>
          <w:p>
            <w:pPr>
              <w:rPr>
                <w:rFonts w:eastAsia="宋体"/>
                <w:lang w:val="en-US" w:eastAsia="zh-CN"/>
              </w:rPr>
            </w:pPr>
            <w:r>
              <w:rPr>
                <w:rFonts w:eastAsia="宋体"/>
                <w:lang w:val="en-US" w:eastAsia="zh-CN"/>
              </w:rPr>
              <w:t>W</w:t>
            </w:r>
            <w:r>
              <w:rPr>
                <w:rFonts w:hint="eastAsia" w:eastAsia="宋体"/>
                <w:lang w:val="en-US" w:eastAsia="zh-CN"/>
              </w:rPr>
              <w:t xml:space="preserve">ith that said, </w:t>
            </w:r>
          </w:p>
          <w:p>
            <w:pPr>
              <w:pStyle w:val="114"/>
              <w:numPr>
                <w:ilvl w:val="0"/>
                <w:numId w:val="20"/>
              </w:numPr>
              <w:rPr>
                <w:rFonts w:eastAsia="宋体"/>
                <w:lang w:val="en-US" w:eastAsia="zh-CN"/>
              </w:rPr>
            </w:pPr>
            <w:r>
              <w:rPr>
                <w:rFonts w:hint="eastAsia" w:eastAsia="宋体"/>
                <w:lang w:val="en-US" w:eastAsia="zh-CN"/>
              </w:rPr>
              <w:t xml:space="preserve">we support alt.2, </w:t>
            </w:r>
          </w:p>
          <w:p>
            <w:pPr>
              <w:pStyle w:val="114"/>
              <w:numPr>
                <w:ilvl w:val="0"/>
                <w:numId w:val="20"/>
              </w:numPr>
              <w:rPr>
                <w:rFonts w:eastAsia="宋体"/>
                <w:lang w:val="en-US" w:eastAsia="zh-CN"/>
              </w:rPr>
            </w:pPr>
            <w:r>
              <w:rPr>
                <w:rFonts w:hint="eastAsia" w:eastAsia="宋体"/>
                <w:lang w:val="en-US" w:eastAsia="zh-CN"/>
              </w:rPr>
              <w:t>we can live with alt.2</w:t>
            </w:r>
            <w:r>
              <w:rPr>
                <w:rFonts w:eastAsia="宋体"/>
                <w:lang w:val="en-US" w:eastAsia="zh-CN"/>
              </w:rPr>
              <w:t>’</w:t>
            </w:r>
            <w:r>
              <w:rPr>
                <w:rFonts w:hint="eastAsia" w:eastAsia="宋体"/>
                <w:lang w:val="en-US" w:eastAsia="zh-CN"/>
              </w:rPr>
              <w:t>(no preference to configure the MCS index, but as Apple mentioned, it</w:t>
            </w:r>
            <w:r>
              <w:rPr>
                <w:rFonts w:eastAsia="宋体"/>
                <w:lang w:val="en-US" w:eastAsia="zh-CN"/>
              </w:rPr>
              <w:t>’</w:t>
            </w:r>
            <w:r>
              <w:rPr>
                <w:rFonts w:hint="eastAsia" w:eastAsia="宋体"/>
                <w:lang w:val="en-US" w:eastAsia="zh-CN"/>
              </w:rPr>
              <w:t xml:space="preserve">s for compromise to ease the </w:t>
            </w:r>
            <w:r>
              <w:rPr>
                <w:rFonts w:eastAsia="宋体"/>
                <w:lang w:val="en-US" w:eastAsia="zh-CN"/>
              </w:rPr>
              <w:t>“</w:t>
            </w:r>
            <w:r>
              <w:rPr>
                <w:rFonts w:hint="eastAsia" w:eastAsia="宋体"/>
                <w:lang w:val="en-US" w:eastAsia="zh-CN"/>
              </w:rPr>
              <w:t>concern</w:t>
            </w:r>
            <w:r>
              <w:rPr>
                <w:rFonts w:eastAsia="宋体"/>
                <w:lang w:val="en-US" w:eastAsia="zh-CN"/>
              </w:rPr>
              <w:t>”</w:t>
            </w:r>
            <w:r>
              <w:rPr>
                <w:rFonts w:hint="eastAsia" w:eastAsia="宋体"/>
                <w:lang w:val="en-US" w:eastAsia="zh-CN"/>
              </w:rPr>
              <w:t xml:space="preserve"> from Alt.1 group. Also no preference for default value for repetition, it was </w:t>
            </w:r>
            <w:r>
              <w:rPr>
                <w:rFonts w:eastAsia="宋体"/>
                <w:lang w:val="en-US" w:eastAsia="zh-CN"/>
              </w:rPr>
              <w:t>separately</w:t>
            </w:r>
            <w:r>
              <w:rPr>
                <w:rFonts w:hint="eastAsia" w:eastAsia="宋体"/>
                <w:lang w:val="en-US" w:eastAsia="zh-CN"/>
              </w:rPr>
              <w:t xml:space="preserve"> discussed and related to RRC </w:t>
            </w:r>
            <w:r>
              <w:rPr>
                <w:rFonts w:eastAsia="宋体"/>
                <w:lang w:val="en-US" w:eastAsia="zh-CN"/>
              </w:rPr>
              <w:t>details</w:t>
            </w:r>
            <w:r>
              <w:rPr>
                <w:rFonts w:hint="eastAsia" w:eastAsia="宋体"/>
                <w:lang w:val="en-US" w:eastAsia="zh-CN"/>
              </w:rPr>
              <w:t>, but still, we live with it).</w:t>
            </w:r>
          </w:p>
          <w:p>
            <w:pPr>
              <w:pStyle w:val="114"/>
              <w:numPr>
                <w:ilvl w:val="0"/>
                <w:numId w:val="20"/>
              </w:numPr>
              <w:rPr>
                <w:rFonts w:eastAsia="宋体"/>
                <w:lang w:val="en-US" w:eastAsia="zh-CN"/>
              </w:rPr>
            </w:pPr>
            <w:r>
              <w:rPr>
                <w:rFonts w:eastAsia="宋体"/>
                <w:lang w:val="en-US" w:eastAsia="zh-CN"/>
              </w:rPr>
              <w:t>W</w:t>
            </w:r>
            <w:r>
              <w:rPr>
                <w:rFonts w:hint="eastAsia" w:eastAsia="宋体"/>
                <w:lang w:val="en-US" w:eastAsia="zh-CN"/>
              </w:rPr>
              <w:t>e have mixed feeling for alt.1</w:t>
            </w:r>
            <w:r>
              <w:rPr>
                <w:rFonts w:eastAsia="宋体"/>
                <w:lang w:val="en-US" w:eastAsia="zh-CN"/>
              </w:rPr>
              <w:t>’</w:t>
            </w:r>
            <w:r>
              <w:rPr>
                <w:rFonts w:hint="eastAsia" w:eastAsia="宋体"/>
                <w:lang w:val="en-US" w:eastAsia="zh-CN"/>
              </w:rPr>
              <w:t xml:space="preserve">, the so called compromise, but it does not really ease our concern for the scheduling flexibility </w:t>
            </w:r>
            <w:r>
              <w:rPr>
                <w:rFonts w:eastAsia="宋体"/>
                <w:lang w:val="en-US" w:eastAsia="zh-CN"/>
              </w:rPr>
              <w:t>necessity</w:t>
            </w:r>
            <w:r>
              <w:rPr>
                <w:rFonts w:hint="eastAsia" w:eastAsia="宋体"/>
                <w:lang w:val="en-US" w:eastAsia="zh-CN"/>
              </w:rPr>
              <w:t xml:space="preserve"> needed for the cell specific configuration which services all UE. </w:t>
            </w:r>
            <w:r>
              <w:rPr>
                <w:rFonts w:eastAsia="宋体"/>
                <w:lang w:val="en-US" w:eastAsia="zh-CN"/>
              </w:rPr>
              <w:t>I</w:t>
            </w:r>
            <w:r>
              <w:rPr>
                <w:rFonts w:hint="eastAsia" w:eastAsia="宋体"/>
                <w:lang w:val="en-US" w:eastAsia="zh-CN"/>
              </w:rPr>
              <w:t xml:space="preserve">t only helps when UE requests repetition but no repetition configured by gNB, it can still use the legacy table. </w:t>
            </w:r>
            <w:r>
              <w:rPr>
                <w:rFonts w:eastAsia="宋体"/>
                <w:lang w:val="en-US" w:eastAsia="zh-CN"/>
              </w:rPr>
              <w:t>H</w:t>
            </w:r>
            <w:r>
              <w:rPr>
                <w:rFonts w:hint="eastAsia" w:eastAsia="宋体"/>
                <w:lang w:val="en-US" w:eastAsia="zh-CN"/>
              </w:rPr>
              <w:t xml:space="preserve">owever, current </w:t>
            </w:r>
            <w:r>
              <w:rPr>
                <w:rFonts w:eastAsia="宋体"/>
                <w:lang w:val="en-US" w:eastAsia="zh-CN"/>
              </w:rPr>
              <w:t>“</w:t>
            </w:r>
            <w:r>
              <w:rPr>
                <w:rFonts w:hint="eastAsia" w:eastAsia="宋体"/>
                <w:lang w:val="en-US" w:eastAsia="zh-CN"/>
              </w:rPr>
              <w:t>new</w:t>
            </w:r>
            <w:r>
              <w:rPr>
                <w:rFonts w:eastAsia="宋体"/>
                <w:lang w:val="en-US" w:eastAsia="zh-CN"/>
              </w:rPr>
              <w:t>”</w:t>
            </w:r>
            <w:r>
              <w:rPr>
                <w:rFonts w:hint="eastAsia" w:eastAsia="宋体"/>
                <w:lang w:val="en-US" w:eastAsia="zh-CN"/>
              </w:rPr>
              <w:t xml:space="preserve"> table was not actually new as the rows are not configured. </w:t>
            </w:r>
            <w:r>
              <w:rPr>
                <w:rFonts w:eastAsia="宋体"/>
                <w:lang w:val="en-US" w:eastAsia="zh-CN"/>
              </w:rPr>
              <w:t>T</w:t>
            </w:r>
            <w:r>
              <w:rPr>
                <w:rFonts w:hint="eastAsia" w:eastAsia="宋体"/>
                <w:lang w:val="en-US" w:eastAsia="zh-CN"/>
              </w:rPr>
              <w:t xml:space="preserve">he better compromise should be, new configured entries with repetitions. </w:t>
            </w:r>
            <w:r>
              <w:rPr>
                <w:rFonts w:eastAsia="宋体"/>
                <w:lang w:val="en-US" w:eastAsia="zh-CN"/>
              </w:rPr>
              <w:t>B</w:t>
            </w:r>
            <w:r>
              <w:rPr>
                <w:rFonts w:hint="eastAsia" w:eastAsia="宋体"/>
                <w:lang w:val="en-US" w:eastAsia="zh-CN"/>
              </w:rPr>
              <w:t xml:space="preserve">ut if we proposed such change, it then may cause more discussion which eats out the valuable time left. </w:t>
            </w:r>
            <w:r>
              <w:rPr>
                <w:rFonts w:eastAsia="宋体"/>
                <w:lang w:val="en-US" w:eastAsia="zh-CN"/>
              </w:rPr>
              <w:t>S</w:t>
            </w:r>
            <w:r>
              <w:rPr>
                <w:rFonts w:hint="eastAsia" w:eastAsia="宋体"/>
                <w:lang w:val="en-US" w:eastAsia="zh-CN"/>
              </w:rPr>
              <w:t xml:space="preserve">o we put our name in </w:t>
            </w:r>
            <w:r>
              <w:rPr>
                <w:rFonts w:eastAsia="宋体"/>
                <w:lang w:val="en-US" w:eastAsia="zh-CN"/>
              </w:rPr>
              <w:t>“</w:t>
            </w:r>
            <w:r>
              <w:rPr>
                <w:rFonts w:hint="eastAsia" w:eastAsia="宋体"/>
                <w:lang w:val="en-US" w:eastAsia="zh-CN"/>
              </w:rPr>
              <w:t>can live with</w:t>
            </w:r>
            <w:r>
              <w:rPr>
                <w:rFonts w:eastAsia="宋体"/>
                <w:lang w:val="en-US" w:eastAsia="zh-CN"/>
              </w:rPr>
              <w:t>”</w:t>
            </w:r>
            <w:r>
              <w:rPr>
                <w:rFonts w:hint="eastAsia" w:eastAsia="宋体"/>
                <w:lang w:val="en-US" w:eastAsia="zh-CN"/>
              </w:rPr>
              <w:t xml:space="preserve"> column, but it</w:t>
            </w:r>
            <w:r>
              <w:rPr>
                <w:rFonts w:eastAsia="宋体"/>
                <w:lang w:val="en-US" w:eastAsia="zh-CN"/>
              </w:rPr>
              <w:t>’</w:t>
            </w:r>
            <w:r>
              <w:rPr>
                <w:rFonts w:hint="eastAsia" w:eastAsia="宋体"/>
                <w:lang w:val="en-US" w:eastAsia="zh-CN"/>
              </w:rPr>
              <w:t>s really not a good compromise. We just view the alt.1</w:t>
            </w:r>
            <w:r>
              <w:rPr>
                <w:rFonts w:eastAsia="宋体"/>
                <w:lang w:val="en-US" w:eastAsia="zh-CN"/>
              </w:rPr>
              <w:t>’</w:t>
            </w:r>
            <w:r>
              <w:rPr>
                <w:rFonts w:hint="eastAsia" w:eastAsia="宋体"/>
                <w:lang w:val="en-US" w:eastAsia="zh-CN"/>
              </w:rPr>
              <w:t xml:space="preserve"> as a sign of alt.1 group can also hear other people</w:t>
            </w:r>
            <w:r>
              <w:rPr>
                <w:rFonts w:eastAsia="宋体"/>
                <w:lang w:val="en-US" w:eastAsia="zh-CN"/>
              </w:rPr>
              <w:t>’</w:t>
            </w:r>
            <w:r>
              <w:rPr>
                <w:rFonts w:hint="eastAsia" w:eastAsia="宋体"/>
                <w:lang w:val="en-US" w:eastAsia="zh-CN"/>
              </w:rPr>
              <w:t xml:space="preserve">s view and willing to make some changes. </w:t>
            </w:r>
            <w:r>
              <w:rPr>
                <w:rFonts w:eastAsia="宋体"/>
                <w:lang w:val="en-US" w:eastAsia="zh-CN"/>
              </w:rPr>
              <w:t>T</w:t>
            </w:r>
            <w:r>
              <w:rPr>
                <w:rFonts w:hint="eastAsia" w:eastAsia="宋体"/>
                <w:lang w:val="en-US" w:eastAsia="zh-CN"/>
              </w:rPr>
              <w:t>hat</w:t>
            </w:r>
            <w:r>
              <w:rPr>
                <w:rFonts w:eastAsia="宋体"/>
                <w:lang w:val="en-US" w:eastAsia="zh-CN"/>
              </w:rPr>
              <w:t>’</w:t>
            </w:r>
            <w:r>
              <w:rPr>
                <w:rFonts w:hint="eastAsia" w:eastAsia="宋体"/>
                <w:lang w:val="en-US" w:eastAsia="zh-CN"/>
              </w:rPr>
              <w:t>s it.</w:t>
            </w:r>
          </w:p>
          <w:p>
            <w:pPr>
              <w:pStyle w:val="114"/>
              <w:numPr>
                <w:ilvl w:val="0"/>
                <w:numId w:val="20"/>
              </w:numPr>
              <w:rPr>
                <w:rFonts w:eastAsia="宋体"/>
                <w:lang w:val="en-US" w:eastAsia="zh-CN"/>
              </w:rPr>
            </w:pPr>
            <w:r>
              <w:rPr>
                <w:rFonts w:eastAsia="宋体"/>
                <w:lang w:val="en-US" w:eastAsia="zh-CN"/>
              </w:rPr>
              <w:t>W</w:t>
            </w:r>
            <w:r>
              <w:rPr>
                <w:rFonts w:hint="eastAsia" w:eastAsia="宋体"/>
                <w:lang w:val="en-US" w:eastAsia="zh-CN"/>
              </w:rPr>
              <w:t>e have lowest opinion for alt.1, if it</w:t>
            </w:r>
            <w:r>
              <w:rPr>
                <w:rFonts w:eastAsia="宋体"/>
                <w:lang w:val="en-US" w:eastAsia="zh-CN"/>
              </w:rPr>
              <w:t>’</w:t>
            </w:r>
            <w:r>
              <w:rPr>
                <w:rFonts w:hint="eastAsia" w:eastAsia="宋体"/>
                <w:lang w:val="en-US" w:eastAsia="zh-CN"/>
              </w:rPr>
              <w:t xml:space="preserve">s not zero preference. </w:t>
            </w:r>
            <w:r>
              <w:rPr>
                <w:rFonts w:eastAsia="宋体"/>
                <w:lang w:val="en-US" w:eastAsia="zh-CN"/>
              </w:rPr>
              <w:t>L</w:t>
            </w:r>
            <w:r>
              <w:rPr>
                <w:rFonts w:hint="eastAsia" w:eastAsia="宋体"/>
                <w:lang w:val="en-US" w:eastAsia="zh-CN"/>
              </w:rPr>
              <w:t>et</w:t>
            </w:r>
            <w:r>
              <w:rPr>
                <w:rFonts w:eastAsia="宋体"/>
                <w:lang w:val="en-US" w:eastAsia="zh-CN"/>
              </w:rPr>
              <w:t>’</w:t>
            </w:r>
            <w:r>
              <w:rPr>
                <w:rFonts w:hint="eastAsia" w:eastAsia="宋体"/>
                <w:lang w:val="en-US" w:eastAsia="zh-CN"/>
              </w:rPr>
              <w:t>s not repeat.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L</w:t>
            </w:r>
            <w:r>
              <w:rPr>
                <w:rFonts w:eastAsia="Malgun Gothic"/>
                <w:lang w:eastAsia="ko-KR"/>
              </w:rPr>
              <w:t>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pPr>
            <w:r>
              <w:t xml:space="preserve">We think that Alt2’ is only solution to resolve the concern of Alt.1 (signaling overhead) and Alt.2 (using wider PRB). </w:t>
            </w:r>
            <w:r>
              <w:rPr>
                <w:rFonts w:eastAsia="宋体"/>
                <w:lang w:eastAsia="zh-CN"/>
              </w:rPr>
              <w:t xml:space="preserve">This is my understanding that the intention of Apple's comment is to inform that </w:t>
            </w:r>
            <w:r>
              <w:rPr>
                <w:rFonts w:eastAsia="宋体"/>
                <w:u w:val="single"/>
                <w:lang w:eastAsia="zh-CN"/>
              </w:rPr>
              <w:t>Alt.2' is not against the previous agreement</w:t>
            </w:r>
            <w:r>
              <w:rPr>
                <w:rFonts w:eastAsia="宋体"/>
                <w:lang w:eastAsia="zh-CN"/>
              </w:rPr>
              <w:t xml:space="preserve">, and </w:t>
            </w:r>
            <w:r>
              <w:rPr>
                <w:rFonts w:eastAsia="宋体"/>
                <w:u w:val="single"/>
                <w:lang w:eastAsia="zh-CN"/>
              </w:rPr>
              <w:t>it is allowed to map MCS values into those 2 bits in the previous agreement</w:t>
            </w:r>
            <w:r>
              <w:rPr>
                <w:rFonts w:eastAsia="宋体"/>
                <w:lang w:eastAsia="zh-CN"/>
              </w:rPr>
              <w:t>. We are on the same page.</w:t>
            </w:r>
          </w:p>
          <w:p>
            <w:pPr>
              <w:tabs>
                <w:tab w:val="left" w:pos="840"/>
              </w:tabs>
              <w:spacing w:before="120" w:after="180" w:line="280" w:lineRule="atLeast"/>
              <w:rPr>
                <w:rFonts w:eastAsia="宋体"/>
                <w:lang w:eastAsia="zh-CN"/>
              </w:rPr>
            </w:pPr>
            <w:r>
              <w:t xml:space="preserve">Also, we think Alt2’ is a complete solution. But, for Alt2’, a simply description can be considered for mapping MCS value into the 2bits if it is concerned that mapping rule of MCS index to MCS filed is not clear so far. For example, when four candidate MCS indices (e.g. {M0, M1, M2, M3}) are configured by SIB1 or default values for four MCS indices are used, these values can be mapped to each state of MCS field in RAR UL grant.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trPr>
              <w:tc>
                <w:tcPr>
                  <w:tcW w:w="2220" w:type="dxa"/>
                  <w:shd w:val="clear" w:color="auto" w:fill="E7E6E6" w:themeFill="background2"/>
                </w:tcPr>
                <w:p>
                  <w:pPr>
                    <w:tabs>
                      <w:tab w:val="left" w:pos="840"/>
                    </w:tabs>
                    <w:spacing w:before="0" w:after="0" w:line="240" w:lineRule="auto"/>
                    <w:rPr>
                      <w:rFonts w:ascii="New York" w:hAnsi="New York" w:eastAsia="宋体"/>
                      <w:b/>
                      <w:lang w:eastAsia="zh-CN"/>
                    </w:rPr>
                  </w:pPr>
                  <w:r>
                    <w:rPr>
                      <w:rFonts w:ascii="New York" w:hAnsi="New York" w:eastAsia="宋体"/>
                      <w:b/>
                      <w:lang w:eastAsia="zh-CN"/>
                    </w:rPr>
                    <w:t>MCS field</w:t>
                  </w:r>
                </w:p>
              </w:tc>
              <w:tc>
                <w:tcPr>
                  <w:tcW w:w="2833" w:type="dxa"/>
                  <w:shd w:val="clear" w:color="auto" w:fill="E7E6E6" w:themeFill="background2"/>
                </w:tcPr>
                <w:p>
                  <w:pPr>
                    <w:tabs>
                      <w:tab w:val="left" w:pos="840"/>
                    </w:tabs>
                    <w:spacing w:before="0" w:after="0" w:line="240" w:lineRule="auto"/>
                    <w:rPr>
                      <w:rFonts w:ascii="New York" w:hAnsi="New York" w:eastAsia="宋体"/>
                      <w:b/>
                      <w:lang w:eastAsia="zh-CN"/>
                    </w:rPr>
                  </w:pPr>
                  <w:r>
                    <w:rPr>
                      <w:rFonts w:ascii="New York" w:hAnsi="New York"/>
                      <w:b/>
                      <w:lang w:eastAsia="zh-CN"/>
                    </w:rPr>
                    <w:t>MCS Index (I</w:t>
                  </w:r>
                  <w:r>
                    <w:rPr>
                      <w:rFonts w:ascii="New York" w:hAnsi="New York" w:eastAsia="宋体"/>
                      <w:b/>
                      <w:vertAlign w:val="subscript"/>
                      <w:lang w:eastAsia="zh-CN"/>
                    </w:rPr>
                    <w:t>MCS</w:t>
                  </w:r>
                  <w:r>
                    <w:rPr>
                      <w:rFonts w:ascii="New York" w:hAnsi="New York" w:eastAsia="宋体"/>
                      <w:b/>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00</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01</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10</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trPr>
              <w:tc>
                <w:tcPr>
                  <w:tcW w:w="2220" w:type="dxa"/>
                </w:tcPr>
                <w:p>
                  <w:pPr>
                    <w:tabs>
                      <w:tab w:val="left" w:pos="840"/>
                    </w:tabs>
                    <w:spacing w:before="0" w:after="0" w:line="240" w:lineRule="auto"/>
                    <w:rPr>
                      <w:rFonts w:ascii="New York" w:hAnsi="New York" w:eastAsiaTheme="minorEastAsia"/>
                      <w:lang w:eastAsia="ko-KR"/>
                    </w:rPr>
                  </w:pPr>
                  <w:r>
                    <w:rPr>
                      <w:rFonts w:hint="eastAsia" w:ascii="New York" w:hAnsi="New York" w:eastAsiaTheme="minorEastAsia"/>
                      <w:lang w:eastAsia="ko-KR"/>
                    </w:rPr>
                    <w:t>11</w:t>
                  </w:r>
                </w:p>
              </w:tc>
              <w:tc>
                <w:tcPr>
                  <w:tcW w:w="2833" w:type="dxa"/>
                </w:tcPr>
                <w:p>
                  <w:pPr>
                    <w:tabs>
                      <w:tab w:val="left" w:pos="840"/>
                    </w:tabs>
                    <w:spacing w:before="0" w:after="0" w:line="240" w:lineRule="auto"/>
                    <w:rPr>
                      <w:rFonts w:ascii="New York" w:hAnsi="New York" w:eastAsia="宋体"/>
                      <w:lang w:eastAsia="zh-CN"/>
                    </w:rPr>
                  </w:pPr>
                  <w:r>
                    <w:rPr>
                      <w:rFonts w:ascii="New York" w:hAnsi="New York" w:eastAsia="宋体"/>
                      <w:lang w:eastAsia="zh-CN"/>
                    </w:rPr>
                    <w:t>M</w:t>
                  </w:r>
                  <w:r>
                    <w:rPr>
                      <w:rFonts w:ascii="New York" w:hAnsi="New York" w:eastAsia="宋体"/>
                      <w:vertAlign w:val="subscript"/>
                      <w:lang w:eastAsia="zh-CN"/>
                    </w:rPr>
                    <w:t>3</w:t>
                  </w:r>
                </w:p>
              </w:tc>
            </w:tr>
          </w:tbl>
          <w:p>
            <w:pPr>
              <w:tabs>
                <w:tab w:val="left" w:pos="840"/>
              </w:tabs>
              <w:spacing w:before="120" w:after="180" w:line="280" w:lineRule="atLeast"/>
            </w:pPr>
            <w:r>
              <w:t>Also, we are fine with HW’s modification for setting default value of MCS indices.</w:t>
            </w:r>
          </w:p>
          <w:p>
            <w:pPr>
              <w:tabs>
                <w:tab w:val="left" w:pos="840"/>
              </w:tabs>
              <w:spacing w:before="120" w:after="180" w:line="280" w:lineRule="atLeast"/>
            </w:pPr>
            <w:r>
              <w:t>In addition, regarding default value of four candidate repetition factor, we think that NOKIA also agrees to set a default value, but it seems that their major concerning point is whether ‘1’ is included or not. Hence, we think it is better to adopt Alt2’ except ‘1’, then to have short email discussion for deciding which value is included as a default value.</w:t>
            </w:r>
          </w:p>
          <w:p>
            <w:pPr>
              <w:tabs>
                <w:tab w:val="left" w:pos="840"/>
              </w:tabs>
              <w:spacing w:before="120" w:after="180" w:line="280" w:lineRule="atLeast"/>
            </w:pPr>
            <w:r>
              <w:t xml:space="preserve"> </w:t>
            </w:r>
          </w:p>
          <w:p>
            <w:pPr>
              <w:tabs>
                <w:tab w:val="left" w:pos="720"/>
              </w:tabs>
              <w:rPr>
                <w:rFonts w:eastAsia="宋体"/>
                <w:b/>
                <w:bCs/>
                <w:lang w:eastAsia="zh-CN"/>
              </w:rPr>
            </w:pPr>
            <w:r>
              <w:rPr>
                <w:rFonts w:eastAsia="宋体"/>
                <w:b/>
                <w:bCs/>
                <w:lang w:eastAsia="zh-CN"/>
              </w:rPr>
              <w:t xml:space="preserve">Alt 2’ </w:t>
            </w:r>
          </w:p>
          <w:p>
            <w:pPr>
              <w:widowControl w:val="0"/>
              <w:numPr>
                <w:ilvl w:val="0"/>
                <w:numId w:val="18"/>
              </w:numPr>
              <w:wordWrap w:val="0"/>
              <w:overflowPunct/>
              <w:adjustRightInd/>
              <w:snapToGrid/>
              <w:spacing w:before="120" w:after="180" w:line="280" w:lineRule="atLeast"/>
              <w:textAlignment w:val="auto"/>
              <w:rPr>
                <w:rFonts w:ascii="New York" w:hAnsi="New York" w:eastAsia="New York"/>
                <w:bCs/>
                <w:lang w:eastAsia="zh-CN"/>
              </w:rPr>
            </w:pPr>
            <w:r>
              <w:rPr>
                <w:rFonts w:ascii="New York" w:hAnsi="New York" w:eastAsia="宋体"/>
                <w:bCs/>
                <w:shd w:val="clear" w:color="auto" w:fill="FFFFFF"/>
                <w:lang w:eastAsia="zh-CN" w:bidi="ar"/>
              </w:rPr>
              <w:t xml:space="preserve">For indication of the number of repetitions of Msg3 initial transmission, </w:t>
            </w:r>
            <w:r>
              <w:rPr>
                <w:rFonts w:ascii="New York" w:hAnsi="New York" w:eastAsia="New York"/>
                <w:bCs/>
                <w:highlight w:val="yellow"/>
                <w:lang w:eastAsia="zh-CN"/>
              </w:rPr>
              <w:t>Alt 2</w:t>
            </w:r>
            <w:r>
              <w:rPr>
                <w:rFonts w:ascii="New York" w:hAnsi="New York" w:eastAsia="New York"/>
                <w:bCs/>
                <w:lang w:eastAsia="zh-CN"/>
              </w:rPr>
              <w:t xml:space="preserve"> (i.e., using MCS information field) is adopted. </w:t>
            </w:r>
          </w:p>
          <w:p>
            <w:pPr>
              <w:widowControl w:val="0"/>
              <w:numPr>
                <w:ilvl w:val="1"/>
                <w:numId w:val="18"/>
              </w:numPr>
              <w:wordWrap w:val="0"/>
              <w:overflowPunct/>
              <w:adjustRightInd/>
              <w:snapToGrid/>
              <w:spacing w:before="120" w:after="180" w:line="280" w:lineRule="atLeast"/>
              <w:textAlignment w:val="auto"/>
              <w:rPr>
                <w:rFonts w:eastAsia="宋体"/>
                <w:color w:val="FF0000"/>
                <w:lang w:eastAsia="zh-CN"/>
              </w:rPr>
            </w:pPr>
            <w:r>
              <w:rPr>
                <w:rFonts w:eastAsia="宋体"/>
                <w:color w:val="FF0000"/>
                <w:lang w:eastAsia="zh-CN"/>
              </w:rPr>
              <w:t xml:space="preserve">Four candidate MCS indexes can be configured by SIB1 for Msg3 initial transmission. </w:t>
            </w:r>
            <w:r>
              <w:rPr>
                <w:rFonts w:eastAsia="宋体"/>
                <w:color w:val="00B0F0"/>
                <w:lang w:eastAsia="zh-CN"/>
              </w:rPr>
              <w:t xml:space="preserve">MCS 0~3 are applied if the configuration is absent. </w:t>
            </w:r>
            <w:r>
              <w:rPr>
                <w:rFonts w:eastAsia="宋体"/>
                <w:color w:val="00B050"/>
                <w:lang w:eastAsia="zh-CN"/>
              </w:rPr>
              <w:t>The four MCS indices ({M</w:t>
            </w:r>
            <w:r>
              <w:rPr>
                <w:rFonts w:eastAsia="宋体"/>
                <w:color w:val="00B050"/>
                <w:vertAlign w:val="subscript"/>
                <w:lang w:eastAsia="zh-CN"/>
              </w:rPr>
              <w:t>0</w:t>
            </w:r>
            <w:r>
              <w:rPr>
                <w:rFonts w:eastAsia="宋体"/>
                <w:color w:val="00B050"/>
                <w:lang w:eastAsia="zh-CN"/>
              </w:rPr>
              <w:t>, M</w:t>
            </w:r>
            <w:r>
              <w:rPr>
                <w:rFonts w:eastAsia="宋体"/>
                <w:color w:val="00B050"/>
                <w:vertAlign w:val="subscript"/>
                <w:lang w:eastAsia="zh-CN"/>
              </w:rPr>
              <w:t>1</w:t>
            </w:r>
            <w:r>
              <w:rPr>
                <w:rFonts w:eastAsia="宋体"/>
                <w:color w:val="00B050"/>
                <w:lang w:eastAsia="zh-CN"/>
              </w:rPr>
              <w:t>, M</w:t>
            </w:r>
            <w:r>
              <w:rPr>
                <w:rFonts w:eastAsia="宋体"/>
                <w:color w:val="00B050"/>
                <w:vertAlign w:val="subscript"/>
                <w:lang w:eastAsia="zh-CN"/>
              </w:rPr>
              <w:t>2</w:t>
            </w:r>
            <w:r>
              <w:rPr>
                <w:rFonts w:eastAsia="宋体"/>
                <w:color w:val="00B050"/>
                <w:lang w:eastAsia="zh-CN"/>
              </w:rPr>
              <w:t>, M</w:t>
            </w:r>
            <w:r>
              <w:rPr>
                <w:rFonts w:eastAsia="宋体"/>
                <w:color w:val="00B050"/>
                <w:vertAlign w:val="subscript"/>
                <w:lang w:eastAsia="zh-CN"/>
              </w:rPr>
              <w:t>3</w:t>
            </w:r>
            <w:r>
              <w:rPr>
                <w:rFonts w:eastAsia="宋体"/>
                <w:color w:val="00B050"/>
                <w:lang w:eastAsia="zh-CN"/>
              </w:rPr>
              <w:t>} are mapped to 2bit of MCS field in RAR UL grant.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2220" w:type="dxa"/>
                  <w:shd w:val="clear" w:color="auto" w:fill="E7E6E6" w:themeFill="background2"/>
                </w:tcPr>
                <w:p>
                  <w:pPr>
                    <w:tabs>
                      <w:tab w:val="left" w:pos="840"/>
                    </w:tabs>
                    <w:spacing w:before="0" w:after="0" w:line="240" w:lineRule="auto"/>
                    <w:rPr>
                      <w:rFonts w:ascii="New York" w:hAnsi="New York" w:eastAsia="宋体"/>
                      <w:b/>
                      <w:color w:val="00B050"/>
                      <w:lang w:eastAsia="zh-CN"/>
                    </w:rPr>
                  </w:pPr>
                  <w:r>
                    <w:rPr>
                      <w:rFonts w:ascii="New York" w:hAnsi="New York" w:eastAsia="宋体"/>
                      <w:b/>
                      <w:color w:val="00B050"/>
                      <w:lang w:eastAsia="zh-CN"/>
                    </w:rPr>
                    <w:t>MCS field</w:t>
                  </w:r>
                </w:p>
              </w:tc>
              <w:tc>
                <w:tcPr>
                  <w:tcW w:w="2833" w:type="dxa"/>
                  <w:shd w:val="clear" w:color="auto" w:fill="E7E6E6" w:themeFill="background2"/>
                </w:tcPr>
                <w:p>
                  <w:pPr>
                    <w:tabs>
                      <w:tab w:val="left" w:pos="840"/>
                    </w:tabs>
                    <w:spacing w:before="0" w:after="0" w:line="240" w:lineRule="auto"/>
                    <w:rPr>
                      <w:rFonts w:ascii="New York" w:hAnsi="New York" w:eastAsia="宋体"/>
                      <w:b/>
                      <w:color w:val="00B050"/>
                      <w:lang w:eastAsia="zh-CN"/>
                    </w:rPr>
                  </w:pPr>
                  <w:r>
                    <w:rPr>
                      <w:rFonts w:ascii="New York" w:hAnsi="New York"/>
                      <w:b/>
                      <w:color w:val="00B050"/>
                      <w:lang w:eastAsia="zh-CN"/>
                    </w:rPr>
                    <w:t>MCS Index (I</w:t>
                  </w:r>
                  <w:r>
                    <w:rPr>
                      <w:rFonts w:ascii="New York" w:hAnsi="New York" w:eastAsia="宋体"/>
                      <w:b/>
                      <w:color w:val="00B050"/>
                      <w:vertAlign w:val="subscript"/>
                      <w:lang w:eastAsia="zh-CN"/>
                    </w:rPr>
                    <w:t>MCS</w:t>
                  </w:r>
                  <w:r>
                    <w:rPr>
                      <w:rFonts w:ascii="New York" w:hAnsi="New York" w:eastAsia="宋体"/>
                      <w:b/>
                      <w:color w:val="00B05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00</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01</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10</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 w:hRule="atLeast"/>
                <w:jc w:val="center"/>
              </w:trPr>
              <w:tc>
                <w:tcPr>
                  <w:tcW w:w="2220" w:type="dxa"/>
                </w:tcPr>
                <w:p>
                  <w:pPr>
                    <w:tabs>
                      <w:tab w:val="left" w:pos="840"/>
                    </w:tabs>
                    <w:spacing w:before="0" w:after="0" w:line="240" w:lineRule="auto"/>
                    <w:rPr>
                      <w:rFonts w:ascii="New York" w:hAnsi="New York" w:eastAsiaTheme="minorEastAsia"/>
                      <w:color w:val="00B050"/>
                      <w:lang w:eastAsia="ko-KR"/>
                    </w:rPr>
                  </w:pPr>
                  <w:r>
                    <w:rPr>
                      <w:rFonts w:hint="eastAsia" w:ascii="New York" w:hAnsi="New York" w:eastAsiaTheme="minorEastAsia"/>
                      <w:color w:val="00B050"/>
                      <w:lang w:eastAsia="ko-KR"/>
                    </w:rPr>
                    <w:t>11</w:t>
                  </w:r>
                </w:p>
              </w:tc>
              <w:tc>
                <w:tcPr>
                  <w:tcW w:w="2833" w:type="dxa"/>
                </w:tcPr>
                <w:p>
                  <w:pPr>
                    <w:tabs>
                      <w:tab w:val="left" w:pos="840"/>
                    </w:tabs>
                    <w:spacing w:before="0" w:after="0" w:line="240" w:lineRule="auto"/>
                    <w:rPr>
                      <w:rFonts w:ascii="New York" w:hAnsi="New York" w:eastAsia="宋体"/>
                      <w:color w:val="00B050"/>
                      <w:lang w:eastAsia="zh-CN"/>
                    </w:rPr>
                  </w:pPr>
                  <w:r>
                    <w:rPr>
                      <w:rFonts w:ascii="New York" w:hAnsi="New York" w:eastAsia="宋体"/>
                      <w:color w:val="00B050"/>
                      <w:lang w:eastAsia="zh-CN"/>
                    </w:rPr>
                    <w:t>M</w:t>
                  </w:r>
                  <w:r>
                    <w:rPr>
                      <w:rFonts w:ascii="New York" w:hAnsi="New York" w:eastAsia="宋体"/>
                      <w:color w:val="00B050"/>
                      <w:vertAlign w:val="subscript"/>
                      <w:lang w:eastAsia="zh-CN"/>
                    </w:rPr>
                    <w:t>3</w:t>
                  </w:r>
                </w:p>
              </w:tc>
            </w:tr>
          </w:tbl>
          <w:p>
            <w:pPr>
              <w:widowControl w:val="0"/>
              <w:numPr>
                <w:ilvl w:val="1"/>
                <w:numId w:val="18"/>
              </w:numPr>
              <w:wordWrap w:val="0"/>
              <w:overflowPunct/>
              <w:adjustRightInd/>
              <w:snapToGrid/>
              <w:spacing w:before="120" w:after="180" w:line="280" w:lineRule="atLeast"/>
              <w:textAlignment w:val="auto"/>
              <w:rPr>
                <w:rFonts w:eastAsia="宋体"/>
                <w:color w:val="FF0000"/>
                <w:lang w:eastAsia="zh-CN"/>
              </w:rPr>
            </w:pPr>
            <w:r>
              <w:rPr>
                <w:rFonts w:eastAsia="宋体"/>
                <w:color w:val="FF0000"/>
                <w:lang w:eastAsia="zh-CN"/>
              </w:rPr>
              <w:t>If the four candidate repetition factors are not configured, the default values are {</w:t>
            </w:r>
            <w:r>
              <w:rPr>
                <w:rFonts w:eastAsia="宋体"/>
                <w:color w:val="00B050"/>
                <w:lang w:eastAsia="zh-CN"/>
              </w:rPr>
              <w:t>X,</w:t>
            </w:r>
            <w:r>
              <w:rPr>
                <w:rFonts w:eastAsia="宋体"/>
                <w:color w:val="FF0000"/>
                <w:lang w:eastAsia="zh-CN"/>
              </w:rPr>
              <w:t xml:space="preserve"> 2, 3, 4}. </w:t>
            </w:r>
            <w:r>
              <w:rPr>
                <w:rFonts w:eastAsia="宋体"/>
                <w:color w:val="00B050"/>
                <w:lang w:eastAsia="zh-CN"/>
              </w:rPr>
              <w:t>FFS: X= [1] or 7</w:t>
            </w:r>
          </w:p>
          <w:p>
            <w:pPr>
              <w:rPr>
                <w:rFonts w:eastAsia="宋体"/>
                <w:lang w:val="en-US" w:eastAsia="zh-CN"/>
              </w:rPr>
            </w:pPr>
          </w:p>
          <w:p>
            <w:pPr>
              <w:rPr>
                <w:rFonts w:eastAsia="宋体"/>
                <w:lang w:val="en-US" w:eastAsia="zh-CN"/>
              </w:rPr>
            </w:pPr>
            <w:r>
              <w:rPr>
                <w:rFonts w:eastAsia="Malgun Gothic"/>
                <w:lang w:val="en-US" w:eastAsia="ko-KR"/>
              </w:rPr>
              <w:t>But, i</w:t>
            </w:r>
            <w:r>
              <w:rPr>
                <w:rFonts w:hint="eastAsia" w:eastAsia="Malgun Gothic"/>
                <w:lang w:val="en-US" w:eastAsia="ko-KR"/>
              </w:rPr>
              <w:t xml:space="preserve">f </w:t>
            </w:r>
            <w:r>
              <w:rPr>
                <w:rFonts w:eastAsia="Malgun Gothic"/>
                <w:lang w:val="en-US" w:eastAsia="ko-KR"/>
              </w:rPr>
              <w:t>FL thinks this modification make discussion more complicate, we are fine with keeping the FL’s modified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宋体"/>
                <w:lang w:val="en-US" w:eastAsia="zh-CN"/>
              </w:rPr>
            </w:pPr>
            <w:r>
              <w:rPr>
                <w:rFonts w:hint="eastAsia" w:eastAsiaTheme="minorEastAsia"/>
                <w:lang w:eastAsia="zh-CN"/>
              </w:rPr>
              <w:t>T</w:t>
            </w:r>
            <w:r>
              <w:rPr>
                <w:rFonts w:eastAsiaTheme="minorEastAsia"/>
                <w:lang w:eastAsia="zh-CN"/>
              </w:rPr>
              <w:t xml:space="preserve">hanks for the FL’s summary. If we are talking about the concerns of original Alt1 and Alt2, we are fine with the combined solution to resolve concerns of one or both Alts for moving forward. For Alt2’, Alt2 </w:t>
            </w:r>
            <w:r>
              <w:rPr>
                <w:rFonts w:eastAsia="宋体"/>
                <w:lang w:val="en-US" w:eastAsia="zh-CN"/>
              </w:rPr>
              <w:t xml:space="preserve">proponents think it resolves the concerns of </w:t>
            </w:r>
            <w:r>
              <w:rPr>
                <w:rFonts w:eastAsiaTheme="minorEastAsia"/>
                <w:lang w:eastAsia="zh-CN"/>
              </w:rPr>
              <w:t xml:space="preserve">MCS flexibility. But SIB1 based candidate MCS indexes configuration does not fully resolve the concerns of MCS flexibility, since only 4 MCS indexes are semi-statically configured. Actually, there are no ideal solutions for resolving concerns of both Alts. Alt1’ raised by FL is also a combined solution to resolve the concerns of Alt2 </w:t>
            </w:r>
            <w:r>
              <w:rPr>
                <w:rFonts w:eastAsia="宋体"/>
                <w:lang w:val="en-US" w:eastAsia="zh-CN"/>
              </w:rPr>
              <w:t xml:space="preserve">proponents. Why we do not also consider Alt1’ as a compromised solution? If we focus on the </w:t>
            </w:r>
            <w:r>
              <w:rPr>
                <w:rFonts w:eastAsiaTheme="minorEastAsia"/>
                <w:lang w:eastAsia="zh-CN"/>
              </w:rPr>
              <w:t>concerns of original Alt1 and Alt2, we suggest to modify the Alt1’ to further optimize the TDRA flexibility.</w:t>
            </w:r>
          </w:p>
          <w:p>
            <w:pPr>
              <w:tabs>
                <w:tab w:val="left" w:pos="720"/>
              </w:tabs>
              <w:rPr>
                <w:rFonts w:eastAsia="宋体"/>
                <w:b/>
                <w:bCs/>
                <w:lang w:val="en-US" w:eastAsia="zh-CN"/>
              </w:rPr>
            </w:pPr>
            <w:r>
              <w:rPr>
                <w:rFonts w:hint="eastAsia" w:eastAsia="宋体"/>
                <w:b/>
                <w:bCs/>
                <w:lang w:val="en-US" w:eastAsia="zh-CN"/>
              </w:rPr>
              <w:t>Alt 1</w:t>
            </w:r>
            <w:r>
              <w:rPr>
                <w:rFonts w:eastAsia="宋体"/>
                <w:b/>
                <w:bCs/>
                <w:lang w:val="en-US" w:eastAsia="zh-CN"/>
              </w:rPr>
              <w:t>’</w:t>
            </w:r>
            <w:r>
              <w:rPr>
                <w:rFonts w:hint="eastAsia" w:eastAsia="宋体"/>
                <w:b/>
                <w:bCs/>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ascii="New York" w:hAnsi="New York" w:eastAsia="New York"/>
                <w:bCs/>
                <w:color w:val="FF0000"/>
                <w:lang w:val="en-US" w:eastAsia="zh-CN"/>
              </w:rPr>
            </w:pPr>
            <w:r>
              <w:rPr>
                <w:rFonts w:hint="eastAsia" w:ascii="New York" w:hAnsi="New York" w:eastAsia="New York"/>
                <w:bCs/>
                <w:color w:val="FF0000"/>
                <w:lang w:val="en-US" w:eastAsia="zh-CN"/>
              </w:rPr>
              <w:t xml:space="preserve">The 1 MBS bit of MCS information field is used for indicating </w:t>
            </w:r>
            <w:r>
              <w:rPr>
                <w:rFonts w:ascii="New York" w:hAnsi="New York" w:eastAsia="New York"/>
                <w:bCs/>
                <w:color w:val="FF0000"/>
                <w:lang w:val="en-US" w:eastAsia="zh-CN"/>
              </w:rPr>
              <w:t>at most four candidate repetition factors.</w:t>
            </w:r>
          </w:p>
          <w:p>
            <w:pPr>
              <w:numPr>
                <w:ilvl w:val="2"/>
                <w:numId w:val="18"/>
              </w:numPr>
              <w:tabs>
                <w:tab w:val="left" w:pos="840"/>
              </w:tabs>
              <w:spacing w:before="120" w:after="180" w:line="280" w:lineRule="atLeast"/>
              <w:rPr>
                <w:rFonts w:ascii="New York" w:hAnsi="New York" w:eastAsia="New York"/>
                <w:bCs/>
                <w:color w:val="FF0000"/>
                <w:lang w:val="en-US" w:eastAsia="zh-CN"/>
              </w:rPr>
            </w:pPr>
            <w:r>
              <w:rPr>
                <w:rFonts w:ascii="New York" w:hAnsi="New York" w:eastAsiaTheme="minorEastAsia"/>
                <w:bCs/>
                <w:color w:val="FF0000"/>
                <w:lang w:val="en-US" w:eastAsia="zh-CN"/>
              </w:rPr>
              <w:t>At most two groups of candidate repetition factors are configured by SIB1</w:t>
            </w:r>
          </w:p>
          <w:p>
            <w:pPr>
              <w:spacing w:before="120" w:after="180" w:line="280" w:lineRule="atLeast"/>
              <w:rPr>
                <w:rFonts w:eastAsia="宋体"/>
                <w:lang w:val="en-US" w:eastAsia="zh-CN"/>
              </w:rPr>
            </w:pPr>
            <w:r>
              <w:rPr>
                <w:lang w:val="en-US"/>
              </w:rPr>
              <w:t xml:space="preserve">With the modified Alt1’, We think it resolves the concerns of </w:t>
            </w:r>
            <w:r>
              <w:rPr>
                <w:rFonts w:eastAsiaTheme="minorEastAsia"/>
                <w:lang w:eastAsia="zh-CN"/>
              </w:rPr>
              <w:t xml:space="preserve">Alt2 </w:t>
            </w:r>
            <w:r>
              <w:rPr>
                <w:rFonts w:eastAsia="宋体"/>
                <w:lang w:val="en-US" w:eastAsia="zh-CN"/>
              </w:rPr>
              <w:t xml:space="preserve">proponents, because not all the supported repetition factors should be configured in the TDRA table. </w:t>
            </w:r>
          </w:p>
          <w:p>
            <w:pPr>
              <w:spacing w:before="120" w:after="180" w:line="280" w:lineRule="atLeast"/>
              <w:rPr>
                <w:rFonts w:eastAsia="宋体"/>
                <w:lang w:val="en-US" w:eastAsia="zh-CN"/>
              </w:rPr>
            </w:pPr>
            <w:r>
              <w:rPr>
                <w:rFonts w:eastAsiaTheme="minorEastAsia"/>
                <w:lang w:val="en-US" w:eastAsia="zh-CN"/>
              </w:rPr>
              <w:t xml:space="preserve">In our view, further down selection should be between original Alt1 and Alt2, or between compromised Alt1’ and Alt2’.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lang w:eastAsia="ko-KR"/>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pPr>
            <w:r>
              <w:t xml:space="preserve">In the table provided by Nokia, 2 MSB bits represents K0~K3, but it is not clear which four values of K0~K3 are, since we have at least 5 possible values. I agree with Nokia that whether 1 is included in K0~K4 depends on Issue#4, and our intention is to set default values of K0~K3 as the four smallest values in accordance with the solution to Issue#4. The smallest value applies to Alt 1 for sure. I also understand FL's putting 1 as a default value is to follow the majority opinion on Issue#4. </w:t>
            </w:r>
          </w:p>
          <w:p>
            <w:pPr>
              <w:tabs>
                <w:tab w:val="left" w:pos="840"/>
              </w:tabs>
              <w:spacing w:before="120" w:after="180" w:line="280" w:lineRule="atLeast"/>
            </w:pPr>
            <w:r>
              <w:t>With all the discussion, our understanding is that Alt 2 uses the smallest candidate values for MCS index and repetition factor, while Alt 2' allows the two parameters to be configurable.</w:t>
            </w:r>
          </w:p>
          <w:p>
            <w:pPr>
              <w:tabs>
                <w:tab w:val="left" w:pos="840"/>
              </w:tabs>
              <w:spacing w:before="120" w:after="180" w:line="280" w:lineRule="atLeast"/>
            </w:pPr>
            <w:r>
              <w:t>Regarding Alt 1', we are fine if we use the reserved information field in RAR instead of 1 MSB bit of MCS information field.</w:t>
            </w:r>
          </w:p>
          <w:p>
            <w:pPr>
              <w:tabs>
                <w:tab w:val="left" w:pos="840"/>
              </w:tabs>
              <w:spacing w:before="120" w:after="180" w:line="280" w:lineRule="atLeast"/>
              <w:rPr>
                <w:rFonts w:eastAsiaTheme="minorEastAsia"/>
                <w:lang w:eastAsia="zh-CN"/>
              </w:rPr>
            </w:pPr>
            <w:r>
              <w:t>If no agreement can be reached on the dynamic indication of repetition factor, the feature is not broken, certainly not reaching its full potential. Other solutions to indicate repetition factor could include e.g. using the reserved information field in RAR alone or a semi-statically configured repetition factor.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Theme="minorEastAsia"/>
                <w:lang w:eastAsia="zh-CN"/>
              </w:rPr>
            </w:pPr>
            <w:r>
              <w:rPr>
                <w:rFonts w:hint="eastAsia" w:eastAsiaTheme="minorEastAsia"/>
                <w:lang w:eastAsia="zh-CN"/>
              </w:rPr>
              <w:t xml:space="preserve">The interesting thing observed is the </w:t>
            </w:r>
            <w:r>
              <w:rPr>
                <w:rFonts w:eastAsiaTheme="minorEastAsia"/>
                <w:lang w:eastAsia="zh-CN"/>
              </w:rPr>
              <w:t>argument</w:t>
            </w:r>
            <w:r>
              <w:rPr>
                <w:rFonts w:hint="eastAsia" w:eastAsiaTheme="minorEastAsia"/>
                <w:lang w:eastAsia="zh-CN"/>
              </w:rPr>
              <w:t xml:space="preserve"> against baseline (Alt.1) is usually about flexibility and </w:t>
            </w:r>
            <w:r>
              <w:rPr>
                <w:rFonts w:eastAsiaTheme="minorEastAsia"/>
                <w:lang w:eastAsia="zh-CN"/>
              </w:rPr>
              <w:t>restriction</w:t>
            </w:r>
            <w:r>
              <w:rPr>
                <w:rFonts w:hint="eastAsia" w:eastAsiaTheme="minorEastAsia"/>
                <w:lang w:eastAsia="zh-CN"/>
              </w:rPr>
              <w:t>. After check with our product line this is not valid, since a suitable implementation can tackle this issue, e.g. only add repetition factor into quite few entries (1 or 2) of the TDRA table with large number of OFDM symbols.</w:t>
            </w:r>
          </w:p>
          <w:p>
            <w:pPr>
              <w:tabs>
                <w:tab w:val="left" w:pos="840"/>
              </w:tabs>
              <w:spacing w:before="120" w:after="180" w:line="280" w:lineRule="atLeast"/>
              <w:rPr>
                <w:rFonts w:eastAsiaTheme="minorEastAsia"/>
                <w:lang w:eastAsia="zh-CN"/>
              </w:rPr>
            </w:pPr>
            <w:r>
              <w:rPr>
                <w:rFonts w:hint="eastAsia" w:eastAsiaTheme="minorEastAsia"/>
                <w:lang w:eastAsia="zh-CN"/>
              </w:rPr>
              <w:t>However, Alt.2 (or its variant) will make spec change at least in (1) RAR message interpretation, (2) DCI format 0_0 fields (with TC-RNTI) interpretation, (3) Further design on mapping MCS index for initial transmission and retransmission which is still not converge,</w:t>
            </w:r>
            <w:r>
              <w:rPr>
                <w:rFonts w:eastAsiaTheme="minorEastAsia"/>
                <w:lang w:eastAsia="zh-CN"/>
              </w:rPr>
              <w:t>…</w:t>
            </w:r>
            <w:r>
              <w:rPr>
                <w:rFonts w:hint="eastAsia" w:eastAsiaTheme="minorEastAsia"/>
                <w:lang w:eastAsia="zh-CN"/>
              </w:rPr>
              <w:t xml:space="preserve"> such huge spec impact hard to accept, due to lack of solid performance advantage than baseline Alt.1, but only ambiguous flexibility issue.</w:t>
            </w:r>
          </w:p>
          <w:p>
            <w:pPr>
              <w:tabs>
                <w:tab w:val="left" w:pos="840"/>
              </w:tabs>
              <w:spacing w:before="120" w:after="180" w:line="280" w:lineRule="atLeast"/>
              <w:rPr>
                <w:rFonts w:eastAsiaTheme="minorEastAsia"/>
                <w:lang w:eastAsia="zh-CN"/>
              </w:rPr>
            </w:pPr>
            <w:r>
              <w:rPr>
                <w:rFonts w:hint="eastAsia" w:eastAsiaTheme="minorEastAsia"/>
                <w:lang w:eastAsia="zh-CN"/>
              </w:rPr>
              <w:t xml:space="preserve">To save some time, we can compromise to the following changed Alt.1, to close any further discussion/optimization (e.g. in Issue#4, how to </w:t>
            </w:r>
            <w:r>
              <w:rPr>
                <w:rFonts w:eastAsiaTheme="minorEastAsia"/>
                <w:lang w:eastAsia="zh-CN"/>
              </w:rPr>
              <w:t>interpret</w:t>
            </w:r>
            <w:r>
              <w:rPr>
                <w:rFonts w:hint="eastAsia" w:eastAsiaTheme="minorEastAsia"/>
                <w:lang w:eastAsia="zh-CN"/>
              </w:rPr>
              <w:t xml:space="preserve"> TDRA field) if supported.</w:t>
            </w:r>
          </w:p>
          <w:p>
            <w:pPr>
              <w:tabs>
                <w:tab w:val="left" w:pos="720"/>
              </w:tabs>
              <w:rPr>
                <w:rFonts w:eastAsia="宋体"/>
                <w:b/>
                <w:bCs/>
                <w:lang w:val="en-US" w:eastAsia="zh-CN"/>
              </w:rPr>
            </w:pPr>
            <w:r>
              <w:rPr>
                <w:rFonts w:hint="eastAsia" w:eastAsia="宋体"/>
                <w:b/>
                <w:bCs/>
                <w:lang w:val="en-US" w:eastAsia="zh-CN"/>
              </w:rPr>
              <w:t xml:space="preserve">Alt 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highlight w:val="yellow"/>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widowControl w:val="0"/>
              <w:numPr>
                <w:ilvl w:val="1"/>
                <w:numId w:val="18"/>
              </w:numPr>
              <w:tabs>
                <w:tab w:val="left" w:pos="1260"/>
              </w:tabs>
              <w:spacing w:line="280" w:lineRule="atLeast"/>
              <w:rPr>
                <w:color w:val="FF0000"/>
              </w:rPr>
            </w:pPr>
            <w:r>
              <w:rPr>
                <w:color w:val="FF0000"/>
              </w:rPr>
              <w:t xml:space="preserve">When a UE requests Msg3 repetition, the new TDRA table is applied. </w:t>
            </w:r>
          </w:p>
          <w:p>
            <w:pPr>
              <w:widowControl w:val="0"/>
              <w:numPr>
                <w:ilvl w:val="1"/>
                <w:numId w:val="18"/>
              </w:numPr>
              <w:tabs>
                <w:tab w:val="left" w:pos="1260"/>
              </w:tabs>
              <w:spacing w:line="280" w:lineRule="atLeast"/>
              <w:rPr>
                <w:color w:val="FF0000"/>
              </w:rPr>
            </w:pPr>
            <w:r>
              <w:rPr>
                <w:color w:val="FF0000"/>
              </w:rPr>
              <w:t xml:space="preserve">Repetition factor </w:t>
            </w:r>
            <w:r>
              <w:rPr>
                <w:rFonts w:hint="eastAsia" w:eastAsia="宋体"/>
                <w:bCs/>
                <w:color w:val="FF0000"/>
                <w:shd w:val="clear" w:color="auto" w:fill="FFFFFF"/>
                <w:lang w:val="en-US" w:eastAsia="zh-CN"/>
              </w:rPr>
              <w:t>K = {</w:t>
            </w:r>
            <w:r>
              <w:rPr>
                <w:rFonts w:hint="eastAsia" w:eastAsia="宋体"/>
                <w:b/>
                <w:bCs/>
                <w:color w:val="FF0000"/>
                <w:shd w:val="clear" w:color="auto" w:fill="FFFFFF"/>
                <w:lang w:val="en-US" w:eastAsia="zh-CN"/>
              </w:rPr>
              <w:t>1</w:t>
            </w:r>
            <w:r>
              <w:rPr>
                <w:rFonts w:eastAsia="宋体"/>
                <w:bCs/>
                <w:color w:val="FF0000"/>
                <w:shd w:val="clear" w:color="auto" w:fill="FFFFFF"/>
                <w:lang w:val="en-US" w:eastAsia="zh-CN"/>
              </w:rPr>
              <w:t>, 2, 3, 4, 7, 8, 12, 16</w:t>
            </w:r>
            <w:r>
              <w:rPr>
                <w:rFonts w:hint="eastAsia" w:eastAsia="宋体"/>
                <w:bCs/>
                <w:color w:val="FF0000"/>
                <w:shd w:val="clear" w:color="auto" w:fill="FFFFFF"/>
                <w:lang w:val="en-US" w:eastAsia="zh-CN"/>
              </w:rPr>
              <w:t>}</w:t>
            </w:r>
            <w:r>
              <w:rPr>
                <w:color w:val="FF0000"/>
              </w:rPr>
              <w:t xml:space="preserve"> </w:t>
            </w:r>
            <w:r>
              <w:rPr>
                <w:rFonts w:hint="eastAsia" w:eastAsiaTheme="minorEastAsia"/>
                <w:color w:val="FF0000"/>
                <w:lang w:eastAsia="zh-CN"/>
              </w:rPr>
              <w:t>can be configured</w:t>
            </w:r>
            <w:r>
              <w:rPr>
                <w:color w:val="FF0000"/>
              </w:rPr>
              <w:t xml:space="preserve"> in the TDRA entr</w:t>
            </w:r>
            <w:r>
              <w:rPr>
                <w:rFonts w:hint="eastAsia" w:eastAsiaTheme="minorEastAsia"/>
                <w:color w:val="FF0000"/>
                <w:lang w:eastAsia="zh-CN"/>
              </w:rPr>
              <w:t>y(s)</w:t>
            </w:r>
            <w:r>
              <w:rPr>
                <w:color w:val="FF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algun Gothic"/>
                <w:lang w:eastAsia="ko-KR"/>
              </w:rPr>
              <w:t>Sharp3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MS Mincho"/>
                <w:lang w:eastAsia="ja-JP"/>
              </w:rPr>
            </w:pPr>
            <w:r>
              <w:rPr>
                <w:rFonts w:hint="eastAsia" w:eastAsia="MS Mincho"/>
                <w:lang w:eastAsia="ja-JP"/>
              </w:rPr>
              <w:t>@</w:t>
            </w:r>
            <w:r>
              <w:rPr>
                <w:rFonts w:eastAsia="MS Mincho"/>
                <w:lang w:eastAsia="ja-JP"/>
              </w:rPr>
              <w:t>Apple, LG: Sorry to mis-understand your intention.</w:t>
            </w:r>
          </w:p>
          <w:p>
            <w:pPr>
              <w:tabs>
                <w:tab w:val="left" w:pos="840"/>
              </w:tabs>
              <w:spacing w:before="120" w:after="180" w:line="280" w:lineRule="atLeast"/>
              <w:rPr>
                <w:rFonts w:eastAsia="MS Mincho"/>
                <w:lang w:eastAsia="ja-JP"/>
              </w:rPr>
            </w:pPr>
            <w:r>
              <w:rPr>
                <w:rFonts w:hint="eastAsia" w:eastAsia="MS Mincho"/>
                <w:lang w:eastAsia="ja-JP"/>
              </w:rPr>
              <w:t>@</w:t>
            </w:r>
            <w:r>
              <w:rPr>
                <w:rFonts w:eastAsia="MS Mincho"/>
                <w:lang w:eastAsia="ja-JP"/>
              </w:rPr>
              <w:t>FL: We are OK with the direction of not pursuing whether one reverts the previous agreement or not although, in the end, “whether or not the previous working assumption or not” may be a candidate of metric for potential down-selection of alternatives for the last GTW.</w:t>
            </w:r>
          </w:p>
          <w:p>
            <w:pPr>
              <w:tabs>
                <w:tab w:val="left" w:pos="840"/>
              </w:tabs>
              <w:spacing w:before="120" w:after="180" w:line="280" w:lineRule="atLeast"/>
              <w:rPr>
                <w:rFonts w:eastAsiaTheme="minorEastAsia"/>
                <w:lang w:eastAsia="zh-CN"/>
              </w:rPr>
            </w:pPr>
            <w:r>
              <w:rPr>
                <w:rFonts w:eastAsia="MS Mincho"/>
                <w:lang w:eastAsia="ja-JP"/>
              </w:rPr>
              <w:t>We think that Alt-1’ is also a good candidate for potential compromise.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Nokia/NSB3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before="120" w:after="180" w:line="280" w:lineRule="atLeast"/>
              <w:rPr>
                <w:rFonts w:eastAsia="MS Mincho"/>
                <w:lang w:eastAsia="ja-JP"/>
              </w:rPr>
            </w:pPr>
            <w:r>
              <w:rPr>
                <w:rFonts w:eastAsia="MS Mincho"/>
                <w:lang w:eastAsia="ja-JP"/>
              </w:rPr>
              <w:t xml:space="preserve">@Ericsson: the four values can be anything we can agree on as a group, or signalled via SIB1 in case of Alt2’. We really think this is </w:t>
            </w:r>
            <w:r>
              <w:rPr>
                <w:rFonts w:eastAsia="MS Mincho"/>
                <w:u w:val="single"/>
                <w:lang w:eastAsia="ja-JP"/>
              </w:rPr>
              <w:t>not a problem</w:t>
            </w:r>
            <w:r>
              <w:rPr>
                <w:rFonts w:eastAsia="MS Mincho"/>
                <w:lang w:eastAsia="ja-JP"/>
              </w:rPr>
              <w:t xml:space="preserve">. </w:t>
            </w:r>
          </w:p>
          <w:p>
            <w:pPr>
              <w:tabs>
                <w:tab w:val="left" w:pos="840"/>
              </w:tabs>
              <w:spacing w:before="120" w:after="180" w:line="280" w:lineRule="atLeast"/>
              <w:rPr>
                <w:rFonts w:eastAsia="MS Mincho"/>
                <w:lang w:eastAsia="ja-JP"/>
              </w:rPr>
            </w:pPr>
            <w:r>
              <w:rPr>
                <w:rFonts w:eastAsia="MS Mincho"/>
                <w:lang w:eastAsia="ja-JP"/>
              </w:rPr>
              <w:t>Concerning the use of the reserved bit in the RAR, we not against in principle, however we are extremely puzzled to see that no real discussion has been carried out concerning the use of TC-RNTI to differentiate UL grant interpretation or indicate that msg3 repetitions are enabled (the two are equivalent). This has the evident merit of keeping all the R bits as they are, both in UL grant and RAR, and comes practically for free given that the very large number of available TC-RNTI values.</w:t>
            </w:r>
          </w:p>
          <w:p>
            <w:pPr>
              <w:tabs>
                <w:tab w:val="left" w:pos="840"/>
              </w:tabs>
              <w:spacing w:before="120" w:after="180" w:line="280" w:lineRule="atLeast"/>
              <w:rPr>
                <w:rFonts w:eastAsia="MS Mincho"/>
                <w:lang w:eastAsia="ja-JP"/>
              </w:rPr>
            </w:pPr>
            <w:r>
              <w:rPr>
                <w:rFonts w:eastAsia="MS Mincho"/>
                <w:lang w:eastAsia="ja-JP"/>
              </w:rPr>
              <w:t>We are fine with LG’s modifications of Alt2’, thanks!</w:t>
            </w:r>
          </w:p>
          <w:p>
            <w:pPr>
              <w:tabs>
                <w:tab w:val="left" w:pos="840"/>
              </w:tabs>
              <w:spacing w:before="120" w:after="180" w:line="280" w:lineRule="atLeast"/>
              <w:rPr>
                <w:rFonts w:eastAsia="MS Mincho"/>
                <w:lang w:eastAsia="ja-JP"/>
              </w:rPr>
            </w:pPr>
            <w:r>
              <w:rPr>
                <w:rFonts w:eastAsia="MS Mincho"/>
                <w:lang w:eastAsia="ja-JP"/>
              </w:rPr>
              <w:t>Last but not least, we are extremely sympathetic with Samsung’s argument on the difference between how repetitions are indicated for PUSCH repetition type A in R16 and how they would be indicated for msg3 in R17. There is a huge difference between UE-specific and cell-specific repetition factor indicator there, and this affects flexibility a lot. It is obvious.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vivo4</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MS Mincho"/>
                <w:lang w:eastAsia="ja-JP"/>
              </w:rPr>
            </w:pPr>
            <w:r>
              <w:rPr>
                <w:rFonts w:eastAsia="MS Mincho"/>
                <w:lang w:eastAsia="ja-JP"/>
              </w:rPr>
              <w:t xml:space="preserve">Thanks to FL and Chairman’s great effort working on this proposal. It’s bad to see repeated comments again. </w:t>
            </w:r>
          </w:p>
          <w:p>
            <w:pPr>
              <w:tabs>
                <w:tab w:val="left" w:pos="840"/>
              </w:tabs>
              <w:spacing w:after="0" w:line="280" w:lineRule="atLeast"/>
              <w:rPr>
                <w:rFonts w:eastAsia="MS Mincho"/>
                <w:lang w:eastAsia="ja-JP"/>
              </w:rPr>
            </w:pPr>
            <w:r>
              <w:rPr>
                <w:rFonts w:eastAsia="MS Mincho"/>
                <w:lang w:eastAsia="ja-JP"/>
              </w:rPr>
              <w:t>We support alt1 and alt1', and alt1 is our first preference considering the additional spec. impact raised by CATT as well.</w:t>
            </w:r>
          </w:p>
          <w:p>
            <w:pPr>
              <w:tabs>
                <w:tab w:val="left" w:pos="840"/>
              </w:tabs>
              <w:spacing w:before="120" w:after="180" w:line="280" w:lineRule="atLeast"/>
              <w:rPr>
                <w:rFonts w:eastAsia="MS Mincho"/>
                <w:lang w:eastAsia="ja-JP"/>
              </w:rPr>
            </w:pPr>
            <w:r>
              <w:rPr>
                <w:rFonts w:eastAsia="MS Mincho"/>
                <w:lang w:eastAsia="ja-JP"/>
              </w:rPr>
              <w:t>If alt1' is adopted, the TDRA table-based repetition indication for Msg3 retransmission should be considered so that a unified solution is used for both initial and retransmission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MS Mincho"/>
                <w:lang w:val="en-US" w:eastAsia="zh-CN"/>
              </w:rPr>
            </w:pPr>
            <w:r>
              <w:rPr>
                <w:rFonts w:hint="eastAsia" w:eastAsia="MS Mincho"/>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宋体"/>
                <w:lang w:val="en-US" w:eastAsia="zh-CN"/>
              </w:rPr>
            </w:pPr>
            <w:r>
              <w:rPr>
                <w:rFonts w:eastAsia="MS Mincho"/>
                <w:lang w:eastAsia="ja-JP"/>
              </w:rPr>
              <w:t xml:space="preserve">From implementation point of view, it is very very difficult to change the time domain scheduling pattern in each slot frequently (will not change unless for updates for very important feature requiring necessary adjustment of time domain scheduling). Because it would change the implementation hugely including overall scheduling/system design framework (considering overall performance/multiplexing/collision/hardware design etc). </w:t>
            </w:r>
            <w:r>
              <w:rPr>
                <w:rFonts w:hint="eastAsia" w:eastAsia="宋体"/>
                <w:lang w:val="en-US" w:eastAsia="zh-CN"/>
              </w:rPr>
              <w:t>So, i</w:t>
            </w:r>
            <w:r>
              <w:rPr>
                <w:rFonts w:eastAsia="MS Mincho"/>
                <w:lang w:eastAsia="ja-JP"/>
              </w:rPr>
              <w:t>n real deployment</w:t>
            </w:r>
            <w:r>
              <w:rPr>
                <w:rFonts w:hint="eastAsia" w:eastAsia="MS Mincho"/>
                <w:lang w:val="en-US" w:eastAsia="zh-CN"/>
              </w:rPr>
              <w:t xml:space="preserve">, </w:t>
            </w:r>
            <w:r>
              <w:rPr>
                <w:rFonts w:eastAsia="MS Mincho"/>
                <w:lang w:eastAsia="ja-JP"/>
              </w:rPr>
              <w:t xml:space="preserve">gNB would </w:t>
            </w:r>
            <w:r>
              <w:rPr>
                <w:rFonts w:hint="eastAsia" w:eastAsia="宋体"/>
                <w:lang w:val="en-US" w:eastAsia="zh-CN"/>
              </w:rPr>
              <w:t xml:space="preserve">mainly </w:t>
            </w:r>
            <w:r>
              <w:rPr>
                <w:rFonts w:eastAsia="MS Mincho"/>
                <w:lang w:eastAsia="ja-JP"/>
              </w:rPr>
              <w:t xml:space="preserve">use </w:t>
            </w:r>
            <w:r>
              <w:rPr>
                <w:rFonts w:hint="eastAsia" w:eastAsia="宋体"/>
                <w:lang w:val="en-US" w:eastAsia="zh-CN"/>
              </w:rPr>
              <w:t>very few candidates of</w:t>
            </w:r>
            <w:r>
              <w:rPr>
                <w:rFonts w:eastAsia="MS Mincho"/>
                <w:lang w:eastAsia="ja-JP"/>
              </w:rPr>
              <w:t xml:space="preserve"> SLIV/K2/mapping type for Msg3 PUSCH</w:t>
            </w:r>
            <w:r>
              <w:rPr>
                <w:rFonts w:hint="eastAsia" w:eastAsia="宋体"/>
                <w:lang w:val="en-US" w:eastAsia="zh-CN"/>
              </w:rPr>
              <w:t>.</w:t>
            </w:r>
            <w:r>
              <w:rPr>
                <w:rFonts w:eastAsia="MS Mincho"/>
                <w:lang w:eastAsia="ja-JP"/>
              </w:rPr>
              <w:t xml:space="preserve"> However, it is quite easy for NW to adjust the scheduling MCS.</w:t>
            </w:r>
            <w:r>
              <w:rPr>
                <w:rFonts w:hint="eastAsia" w:eastAsia="宋体"/>
                <w:lang w:val="en-US" w:eastAsia="zh-CN"/>
              </w:rPr>
              <w:t xml:space="preserve"> Alt 2 has a clear restriction about using higher MCS indexes when transmitting Msg3 with Group B size, which is agreed by RAN2. So, our first preference is Alt 1. On the other hand, to ensure this feature to be completed in time, we can live with Alt 2</w:t>
            </w:r>
            <w:r>
              <w:rPr>
                <w:rFonts w:eastAsia="宋体"/>
                <w:lang w:val="en-US" w:eastAsia="zh-CN"/>
              </w:rPr>
              <w:t>’</w:t>
            </w:r>
            <w:r>
              <w:rPr>
                <w:rFonts w:hint="eastAsia" w:eastAsia="宋体"/>
                <w:lang w:val="en-US" w:eastAsia="zh-CN"/>
              </w:rPr>
              <w:t xml:space="preserve"> which can address some of our concerns for using higher MCS indexes.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MS Mincho"/>
                <w:color w:val="0000FF"/>
                <w:lang w:val="en-US" w:eastAsia="zh-CN"/>
              </w:rPr>
            </w:pPr>
            <w:r>
              <w:rPr>
                <w:rFonts w:hint="eastAsia" w:eastAsia="MS Mincho"/>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840"/>
              </w:tabs>
              <w:spacing w:after="0" w:line="280" w:lineRule="atLeast"/>
              <w:rPr>
                <w:rFonts w:eastAsia="宋体"/>
                <w:color w:val="0000FF"/>
                <w:lang w:val="en-US" w:eastAsia="zh-CN"/>
              </w:rPr>
            </w:pPr>
            <w:r>
              <w:rPr>
                <w:rFonts w:hint="eastAsia" w:eastAsia="宋体"/>
                <w:color w:val="0000FF"/>
                <w:lang w:val="en-US" w:eastAsia="zh-CN"/>
              </w:rPr>
              <w:t>@All, Thank all for the additional inputs. FL appreciates all the proposed suggestion for move forward. But, at this stage, we really need to avoid any unstable/controversial updates about current alternatives. It would not help and may disperse our discussion, which may lead us nowhere. In addition, we don</w:t>
            </w:r>
            <w:r>
              <w:rPr>
                <w:rFonts w:eastAsia="宋体"/>
                <w:color w:val="0000FF"/>
                <w:lang w:val="en-US" w:eastAsia="zh-CN"/>
              </w:rPr>
              <w:t>’</w:t>
            </w:r>
            <w:r>
              <w:rPr>
                <w:rFonts w:hint="eastAsia" w:eastAsia="宋体"/>
                <w:color w:val="0000FF"/>
                <w:lang w:val="en-US" w:eastAsia="zh-CN"/>
              </w:rPr>
              <w:t>t have time to have another round of discussion about the further updates. So, let</w:t>
            </w:r>
            <w:r>
              <w:rPr>
                <w:rFonts w:eastAsia="宋体"/>
                <w:color w:val="0000FF"/>
                <w:lang w:val="en-US" w:eastAsia="zh-CN"/>
              </w:rPr>
              <w:t>’</w:t>
            </w:r>
            <w:r>
              <w:rPr>
                <w:rFonts w:hint="eastAsia" w:eastAsia="宋体"/>
                <w:color w:val="0000FF"/>
                <w:lang w:val="en-US" w:eastAsia="zh-CN"/>
              </w:rPr>
              <w:t xml:space="preserve">s stick to our proposed alternatives with no additional revisions. </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 xml:space="preserve">Regarding the arguments from each side, as FL, I would say they are not new and we are repeating the arguments we discussed before.  </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Based on the inputs, my observation about companies</w:t>
            </w:r>
            <w:r>
              <w:rPr>
                <w:rFonts w:eastAsia="宋体"/>
                <w:color w:val="0000FF"/>
                <w:lang w:val="en-US" w:eastAsia="zh-CN"/>
              </w:rPr>
              <w:t>’</w:t>
            </w:r>
            <w:r>
              <w:rPr>
                <w:rFonts w:hint="eastAsia" w:eastAsia="宋体"/>
                <w:color w:val="0000FF"/>
                <w:lang w:val="en-US" w:eastAsia="zh-CN"/>
              </w:rPr>
              <w:t xml:space="preserve"> stance is: </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 xml:space="preserve">Alt 1: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8</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3</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Alt 1</w:t>
            </w:r>
            <w:r>
              <w:rPr>
                <w:rFonts w:eastAsia="宋体"/>
                <w:color w:val="0000FF"/>
                <w:lang w:val="en-US" w:eastAsia="zh-CN"/>
              </w:rPr>
              <w:t>’</w:t>
            </w:r>
            <w:r>
              <w:rPr>
                <w:rFonts w:hint="eastAsia" w:eastAsia="宋体"/>
                <w:color w:val="0000FF"/>
                <w:lang w:val="en-US" w:eastAsia="zh-CN"/>
              </w:rPr>
              <w:t xml:space="preserve">: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6 or 7</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6</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 xml:space="preserve">Alt 2: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10</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5</w:t>
            </w:r>
          </w:p>
          <w:p>
            <w:pPr>
              <w:numPr>
                <w:ilvl w:val="0"/>
                <w:numId w:val="21"/>
              </w:numPr>
              <w:tabs>
                <w:tab w:val="left" w:pos="840"/>
                <w:tab w:val="clear" w:pos="420"/>
              </w:tabs>
              <w:spacing w:after="0" w:line="280" w:lineRule="atLeast"/>
              <w:rPr>
                <w:rFonts w:eastAsia="宋体"/>
                <w:color w:val="0000FF"/>
                <w:lang w:val="en-US" w:eastAsia="zh-CN"/>
              </w:rPr>
            </w:pPr>
            <w:r>
              <w:rPr>
                <w:rFonts w:hint="eastAsia" w:eastAsia="宋体"/>
                <w:color w:val="0000FF"/>
                <w:lang w:val="en-US" w:eastAsia="zh-CN"/>
              </w:rPr>
              <w:t>Alt 2</w:t>
            </w:r>
            <w:r>
              <w:rPr>
                <w:rFonts w:eastAsia="宋体"/>
                <w:color w:val="0000FF"/>
                <w:lang w:val="en-US" w:eastAsia="zh-CN"/>
              </w:rPr>
              <w:t>’</w:t>
            </w:r>
            <w:r>
              <w:rPr>
                <w:rFonts w:hint="eastAsia" w:eastAsia="宋体"/>
                <w:color w:val="0000FF"/>
                <w:lang w:val="en-US" w:eastAsia="zh-CN"/>
              </w:rPr>
              <w:t xml:space="preserve">: </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Support/can live with: 13</w:t>
            </w:r>
          </w:p>
          <w:p>
            <w:pPr>
              <w:numPr>
                <w:ilvl w:val="1"/>
                <w:numId w:val="21"/>
              </w:numPr>
              <w:spacing w:after="0" w:line="280" w:lineRule="atLeast"/>
              <w:rPr>
                <w:rFonts w:eastAsia="宋体"/>
                <w:color w:val="0000FF"/>
                <w:lang w:val="en-US" w:eastAsia="zh-CN"/>
              </w:rPr>
            </w:pPr>
            <w:r>
              <w:rPr>
                <w:rFonts w:hint="eastAsia" w:eastAsia="宋体"/>
                <w:color w:val="0000FF"/>
                <w:lang w:val="en-US" w:eastAsia="zh-CN"/>
              </w:rPr>
              <w:t xml:space="preserve"> Strong concerns: 4</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 xml:space="preserve">For TDRA based solution, Alt 1 has more supporting/can live with companies and also less companies have concerns. Therefore, Alt 1 is chosen for discussion in GTW session.  </w:t>
            </w:r>
          </w:p>
          <w:p>
            <w:pPr>
              <w:tabs>
                <w:tab w:val="left" w:pos="840"/>
              </w:tabs>
              <w:spacing w:after="0" w:line="280" w:lineRule="atLeast"/>
              <w:rPr>
                <w:rFonts w:eastAsia="宋体"/>
                <w:color w:val="0000FF"/>
                <w:lang w:val="en-US" w:eastAsia="zh-CN"/>
              </w:rPr>
            </w:pPr>
          </w:p>
          <w:p>
            <w:pPr>
              <w:tabs>
                <w:tab w:val="left" w:pos="840"/>
              </w:tabs>
              <w:spacing w:after="0" w:line="280" w:lineRule="atLeast"/>
              <w:rPr>
                <w:rFonts w:eastAsia="宋体"/>
                <w:color w:val="0000FF"/>
                <w:lang w:val="en-US" w:eastAsia="zh-CN"/>
              </w:rPr>
            </w:pPr>
            <w:r>
              <w:rPr>
                <w:rFonts w:hint="eastAsia" w:eastAsia="宋体"/>
                <w:color w:val="0000FF"/>
                <w:lang w:val="en-US" w:eastAsia="zh-CN"/>
              </w:rPr>
              <w:t>For MCS based solution, Alt 2</w:t>
            </w:r>
            <w:r>
              <w:rPr>
                <w:rFonts w:eastAsia="宋体"/>
                <w:color w:val="0000FF"/>
                <w:lang w:val="en-US" w:eastAsia="zh-CN"/>
              </w:rPr>
              <w:t>’</w:t>
            </w:r>
            <w:r>
              <w:rPr>
                <w:rFonts w:hint="eastAsia" w:eastAsia="宋体"/>
                <w:color w:val="0000FF"/>
                <w:lang w:val="en-US" w:eastAsia="zh-CN"/>
              </w:rPr>
              <w:t xml:space="preserve"> has more supporting/can live with companies and also less companies have concerns. Therefore, Alt 2</w:t>
            </w:r>
            <w:r>
              <w:rPr>
                <w:rFonts w:eastAsia="宋体"/>
                <w:color w:val="0000FF"/>
                <w:lang w:val="en-US" w:eastAsia="zh-CN"/>
              </w:rPr>
              <w:t>’</w:t>
            </w:r>
            <w:r>
              <w:rPr>
                <w:rFonts w:hint="eastAsia" w:eastAsia="宋体"/>
                <w:color w:val="0000FF"/>
                <w:lang w:val="en-US" w:eastAsia="zh-CN"/>
              </w:rPr>
              <w:t xml:space="preserve"> is chosen for discussion in GTW session.  </w:t>
            </w:r>
          </w:p>
          <w:p>
            <w:pPr>
              <w:tabs>
                <w:tab w:val="left" w:pos="840"/>
              </w:tabs>
              <w:spacing w:after="0" w:line="280" w:lineRule="atLeast"/>
              <w:rPr>
                <w:rFonts w:eastAsia="宋体"/>
                <w:color w:val="0000FF"/>
                <w:lang w:val="en-US" w:eastAsia="zh-CN"/>
              </w:rPr>
            </w:pPr>
          </w:p>
        </w:tc>
      </w:tr>
    </w:tbl>
    <w:p>
      <w:pPr>
        <w:tabs>
          <w:tab w:val="left" w:pos="840"/>
        </w:tabs>
        <w:spacing w:before="120" w:after="180" w:line="280" w:lineRule="atLeast"/>
        <w:rPr>
          <w:rFonts w:eastAsia="宋体"/>
          <w:color w:val="FF0000"/>
          <w:lang w:val="en-US" w:eastAsia="zh-CN"/>
        </w:rPr>
      </w:pPr>
    </w:p>
    <w:p>
      <w:pPr>
        <w:tabs>
          <w:tab w:val="left" w:pos="840"/>
        </w:tabs>
        <w:spacing w:before="120" w:after="180" w:line="280" w:lineRule="atLeast"/>
        <w:rPr>
          <w:rFonts w:eastAsia="宋体"/>
          <w:color w:val="FF0000"/>
          <w:lang w:val="en-US" w:eastAsia="zh-CN"/>
        </w:rPr>
      </w:pPr>
    </w:p>
    <w:p>
      <w:pPr>
        <w:tabs>
          <w:tab w:val="left" w:pos="840"/>
        </w:tabs>
        <w:spacing w:afterLines="50"/>
        <w:rPr>
          <w:rFonts w:eastAsia="宋体"/>
          <w:b/>
          <w:bCs/>
          <w:color w:val="FF0000"/>
          <w:lang w:val="en-US" w:eastAsia="zh-CN"/>
        </w:rPr>
      </w:pPr>
      <w:r>
        <w:rPr>
          <w:rFonts w:hint="eastAsia" w:eastAsia="宋体"/>
          <w:b/>
          <w:bCs/>
          <w:lang w:val="en-US" w:eastAsia="zh-CN"/>
        </w:rPr>
        <w:t xml:space="preserve">A last important question: </w:t>
      </w:r>
      <w:r>
        <w:rPr>
          <w:rFonts w:hint="eastAsia" w:eastAsia="宋体"/>
          <w:b/>
          <w:bCs/>
          <w:color w:val="FF0000"/>
          <w:lang w:val="en-US" w:eastAsia="zh-CN"/>
        </w:rPr>
        <w:t xml:space="preserve">Would you rather not support Msg3 repetition if your preferred alternative is not adopted in the end? </w:t>
      </w:r>
    </w:p>
    <w:p>
      <w:pPr>
        <w:tabs>
          <w:tab w:val="left" w:pos="840"/>
        </w:tabs>
        <w:spacing w:afterLines="50"/>
        <w:rPr>
          <w:rFonts w:eastAsia="宋体"/>
          <w:b/>
          <w:bCs/>
          <w:color w:val="FF0000"/>
          <w:lang w:val="en-US" w:eastAsia="zh-CN"/>
        </w:rPr>
      </w:pPr>
      <w:r>
        <w:rPr>
          <w:rFonts w:hint="eastAsia" w:eastAsia="宋体"/>
          <w:color w:val="FF0000"/>
          <w:lang w:val="en-US" w:eastAsia="zh-CN"/>
        </w:rPr>
        <w:t xml:space="preserve">I hope your answer is </w:t>
      </w:r>
      <w:r>
        <w:rPr>
          <w:rFonts w:eastAsia="宋体"/>
          <w:color w:val="FF0000"/>
          <w:lang w:val="en-US" w:eastAsia="zh-CN"/>
        </w:rPr>
        <w:t>‘</w:t>
      </w:r>
      <w:r>
        <w:rPr>
          <w:rFonts w:hint="eastAsia" w:eastAsia="宋体"/>
          <w:color w:val="FF0000"/>
          <w:lang w:val="en-US" w:eastAsia="zh-CN"/>
        </w:rPr>
        <w:t>NO</w:t>
      </w:r>
      <w:r>
        <w:rPr>
          <w:rFonts w:eastAsia="宋体"/>
          <w:color w:val="FF0000"/>
          <w:lang w:val="en-US" w:eastAsia="zh-CN"/>
        </w:rPr>
        <w:t>’</w:t>
      </w:r>
      <w:r>
        <w:rPr>
          <w:rFonts w:hint="eastAsia" w:eastAsia="宋体"/>
          <w:color w:val="FF0000"/>
          <w:lang w:val="en-US" w:eastAsia="zh-CN"/>
        </w:rPr>
        <w:t xml:space="preserve">, i.e., can live with supporting Msg3 repetition even if your preferred alternative is not supported. Please all companies participating the discussion answer this question. </w:t>
      </w:r>
      <w:r>
        <w:rPr>
          <w:rFonts w:hint="eastAsia" w:eastAsia="宋体"/>
          <w:b/>
          <w:bCs/>
          <w:color w:val="FF0000"/>
          <w:lang w:val="en-US" w:eastAsia="zh-CN"/>
        </w:rPr>
        <w:t xml:space="preserve">If not answered, it would be counted your answer as </w:t>
      </w:r>
      <w:r>
        <w:rPr>
          <w:rFonts w:eastAsia="宋体"/>
          <w:b/>
          <w:bCs/>
          <w:color w:val="FF0000"/>
          <w:lang w:val="en-US" w:eastAsia="zh-CN"/>
        </w:rPr>
        <w:t>‘</w:t>
      </w:r>
      <w:r>
        <w:rPr>
          <w:rFonts w:hint="eastAsia" w:eastAsia="宋体"/>
          <w:b/>
          <w:bCs/>
          <w:color w:val="FF0000"/>
          <w:lang w:val="en-US" w:eastAsia="zh-CN"/>
        </w:rPr>
        <w:t>NO</w:t>
      </w:r>
      <w:r>
        <w:rPr>
          <w:rFonts w:eastAsia="宋体"/>
          <w:b/>
          <w:bCs/>
          <w:color w:val="FF0000"/>
          <w:lang w:val="en-US" w:eastAsia="zh-CN"/>
        </w:rPr>
        <w:t>’</w:t>
      </w:r>
      <w:r>
        <w:rPr>
          <w:rFonts w:hint="eastAsia" w:eastAsia="宋体"/>
          <w:b/>
          <w:bCs/>
          <w:color w:val="FF0000"/>
          <w:lang w:val="en-US" w:eastAsia="zh-CN"/>
        </w:rPr>
        <w:t xml:space="preserve">. </w:t>
      </w:r>
    </w:p>
    <w:p>
      <w:pPr>
        <w:tabs>
          <w:tab w:val="left" w:pos="840"/>
        </w:tabs>
        <w:spacing w:afterLines="50"/>
        <w:rPr>
          <w:rFonts w:eastAsia="宋体"/>
          <w:color w:val="FF000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Teleocm</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No. In order to </w:t>
            </w:r>
            <w:r>
              <w:rPr>
                <w:rFonts w:eastAsia="宋体"/>
                <w:lang w:val="en-US" w:eastAsia="zh-CN"/>
              </w:rPr>
              <w:t>guarantee</w:t>
            </w:r>
            <w:r>
              <w:rPr>
                <w:rFonts w:hint="eastAsia" w:eastAsia="宋体"/>
                <w:lang w:val="en-US" w:eastAsia="zh-CN"/>
              </w:rPr>
              <w:t xml:space="preserve"> the progress, we can live with </w:t>
            </w:r>
            <w:r>
              <w:rPr>
                <w:rFonts w:eastAsia="宋体"/>
                <w:lang w:val="en-US" w:eastAsia="zh-CN"/>
              </w:rPr>
              <w:t>supporting Msg3 repetition even if</w:t>
            </w:r>
            <w:r>
              <w:rPr>
                <w:rFonts w:hint="eastAsia" w:eastAsia="宋体"/>
                <w:lang w:val="en-US" w:eastAsia="zh-CN"/>
              </w:rPr>
              <w:t xml:space="preserve"> Alt 2 or Alt 2</w:t>
            </w:r>
            <w:r>
              <w:rPr>
                <w:rFonts w:eastAsia="宋体"/>
                <w:lang w:val="en-US" w:eastAsia="zh-CN"/>
              </w:rPr>
              <w:t>’</w:t>
            </w:r>
            <w:r>
              <w:rPr>
                <w:rFonts w:hint="eastAsia" w:eastAsia="宋体"/>
                <w:lang w:val="en-US" w:eastAsia="zh-CN"/>
              </w:rPr>
              <w:t xml:space="preserve"> is not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N</w:t>
            </w:r>
            <w:r>
              <w:rPr>
                <w:rFonts w:eastAsia="MS Mincho"/>
                <w:lang w:val="en-US" w:eastAsia="ja-JP"/>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N</w:t>
            </w:r>
            <w:r>
              <w:rPr>
                <w:rFonts w:eastAsiaTheme="minorEastAsia"/>
                <w:lang w:val="en-US"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val="en-US" w:eastAsia="ko-KR"/>
              </w:rPr>
            </w:pPr>
            <w:r>
              <w:rPr>
                <w:rFonts w:hint="eastAsia" w:eastAsia="Malgun Gothic"/>
                <w:lang w:val="en-US" w:eastAsia="ko-KR"/>
              </w:rPr>
              <w:t>N</w:t>
            </w:r>
            <w:r>
              <w:rPr>
                <w:rFonts w:eastAsia="Malgun Gothic"/>
                <w:lang w:val="en-US" w:eastAsia="ko-KR"/>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No. Both RAN1 and RAN2 has made great efforts for supporting Msg3 repetition. Ensuring the feature workable is more important in our view. </w:t>
            </w:r>
          </w:p>
        </w:tc>
      </w:tr>
    </w:tbl>
    <w:p>
      <w:pPr>
        <w:tabs>
          <w:tab w:val="left" w:pos="840"/>
        </w:tabs>
        <w:spacing w:afterLines="50"/>
        <w:rPr>
          <w:rFonts w:eastAsia="宋体"/>
          <w:b/>
          <w:bCs/>
          <w:color w:val="FF0000"/>
          <w:lang w:eastAsia="zh-CN"/>
        </w:rPr>
      </w:pPr>
    </w:p>
    <w:p>
      <w:pPr>
        <w:pStyle w:val="5"/>
        <w:rPr>
          <w:bCs/>
          <w:lang w:val="en-US" w:eastAsia="zh-CN"/>
        </w:rPr>
      </w:pPr>
      <w:r>
        <w:rPr>
          <w:rFonts w:hint="eastAsia"/>
          <w:lang w:val="en-US" w:eastAsia="zh-CN"/>
        </w:rPr>
        <w:t xml:space="preserve">Summary </w:t>
      </w:r>
    </w:p>
    <w:p>
      <w:pPr>
        <w:tabs>
          <w:tab w:val="left" w:pos="840"/>
        </w:tabs>
        <w:spacing w:afterLines="50"/>
        <w:rPr>
          <w:rFonts w:eastAsia="宋体"/>
          <w:b/>
          <w:bCs/>
          <w:color w:val="FF0000"/>
          <w:lang w:val="en-US" w:eastAsia="zh-CN"/>
        </w:rPr>
      </w:pPr>
    </w:p>
    <w:p>
      <w:pPr>
        <w:rPr>
          <w:b/>
          <w:bCs/>
          <w:lang w:val="en-US" w:eastAsia="zh-CN"/>
        </w:rPr>
      </w:pPr>
      <w:r>
        <w:rPr>
          <w:rFonts w:hint="eastAsia"/>
          <w:b/>
          <w:bCs/>
          <w:lang w:val="en-US" w:eastAsia="zh-CN"/>
        </w:rPr>
        <w:t xml:space="preserve">Based on the input, ALL companies can live with supporting Msg3 repetition even if their preferred alternative is not supported. This is a good sign, and I really hope companies can do the same during our last GTW session. </w:t>
      </w:r>
    </w:p>
    <w:p>
      <w:pPr>
        <w:rPr>
          <w:b/>
          <w:bCs/>
          <w:lang w:val="en-US" w:eastAsia="zh-CN"/>
        </w:rPr>
      </w:pPr>
    </w:p>
    <w:p>
      <w:pPr>
        <w:rPr>
          <w:b/>
          <w:bCs/>
          <w:lang w:val="en-US" w:eastAsia="zh-CN"/>
        </w:rPr>
      </w:pPr>
      <w:r>
        <w:rPr>
          <w:rFonts w:hint="eastAsia"/>
          <w:b/>
          <w:bCs/>
          <w:lang w:val="en-US" w:eastAsia="zh-CN"/>
        </w:rPr>
        <w:t>Regarding the alternatives, as I summarized above, Alt 1 and Alt 2</w:t>
      </w:r>
      <w:r>
        <w:rPr>
          <w:b/>
          <w:bCs/>
          <w:lang w:val="en-US" w:eastAsia="zh-CN"/>
        </w:rPr>
        <w:t>’</w:t>
      </w:r>
      <w:r>
        <w:rPr>
          <w:rFonts w:hint="eastAsia"/>
          <w:b/>
          <w:bCs/>
          <w:lang w:val="en-US" w:eastAsia="zh-CN"/>
        </w:rPr>
        <w:t xml:space="preserve"> are more acceptable for companies for TDRA based solution and MCS based solution respectively. Therefore, FL suggests to down-select between Alt 1 and Alt 2</w:t>
      </w:r>
      <w:r>
        <w:rPr>
          <w:b/>
          <w:bCs/>
          <w:lang w:val="en-US" w:eastAsia="zh-CN"/>
        </w:rPr>
        <w:t>’</w:t>
      </w:r>
      <w:r>
        <w:rPr>
          <w:rFonts w:hint="eastAsia"/>
          <w:b/>
          <w:bCs/>
          <w:lang w:val="en-US" w:eastAsia="zh-CN"/>
        </w:rPr>
        <w:t xml:space="preserve"> in our last GTW. Please remember we only have a last chance and we would only have three minutes for our last GTW in the last meeting. It means ANY concerns raised would very likely make this feature not workable. We have been done almost everything except for this important proposal. It</w:t>
      </w:r>
      <w:r>
        <w:rPr>
          <w:b/>
          <w:bCs/>
          <w:lang w:val="en-US" w:eastAsia="zh-CN"/>
        </w:rPr>
        <w:t>’</w:t>
      </w:r>
      <w:r>
        <w:rPr>
          <w:rFonts w:hint="eastAsia"/>
          <w:b/>
          <w:bCs/>
          <w:lang w:val="en-US" w:eastAsia="zh-CN"/>
        </w:rPr>
        <w:t xml:space="preserve">s all our responsibilities to avoid making all our RAN1 and RAN2 hard efforts </w:t>
      </w:r>
      <w:r>
        <w:rPr>
          <w:rFonts w:hint="eastAsia" w:eastAsia="宋体"/>
          <w:b/>
          <w:bCs/>
          <w:lang w:val="en-US" w:eastAsia="zh-CN"/>
        </w:rPr>
        <w:t xml:space="preserve">in vain. </w:t>
      </w:r>
    </w:p>
    <w:p>
      <w:pPr>
        <w:tabs>
          <w:tab w:val="left" w:pos="840"/>
        </w:tabs>
        <w:spacing w:afterLines="50"/>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4617"/>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938"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Alternatives</w:t>
            </w:r>
          </w:p>
        </w:tc>
        <w:tc>
          <w:tcPr>
            <w:tcW w:w="4617"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Support/Can live with</w:t>
            </w:r>
          </w:p>
        </w:tc>
        <w:tc>
          <w:tcPr>
            <w:tcW w:w="3084" w:type="dxa"/>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1938" w:type="dxa"/>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p>
        </w:tc>
        <w:tc>
          <w:tcPr>
            <w:tcW w:w="4617"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(8): </w:t>
            </w:r>
            <w:r>
              <w:rPr>
                <w:rFonts w:ascii="New York" w:hAnsi="New York" w:eastAsia="宋体"/>
                <w:lang w:val="en-US" w:eastAsia="zh-CN"/>
              </w:rPr>
              <w:t>Sharp, Panasonic,</w:t>
            </w:r>
            <w:r>
              <w:rPr>
                <w:rFonts w:hint="eastAsia" w:ascii="New York" w:hAnsi="New York" w:eastAsia="宋体"/>
                <w:lang w:val="en-US" w:eastAsia="zh-CN"/>
              </w:rPr>
              <w:t xml:space="preserve"> </w:t>
            </w:r>
            <w:r>
              <w:rPr>
                <w:rFonts w:ascii="New York" w:hAnsi="New York" w:eastAsia="宋体"/>
                <w:lang w:val="en-US" w:eastAsia="zh-CN"/>
              </w:rPr>
              <w:t>OPPO, Ericsson</w:t>
            </w:r>
            <w:r>
              <w:rPr>
                <w:rFonts w:hint="eastAsia" w:ascii="New York" w:hAnsi="New York" w:eastAsia="宋体"/>
                <w:lang w:val="en-US" w:eastAsia="zh-CN"/>
              </w:rPr>
              <w:t>, CATT,</w:t>
            </w:r>
            <w:r>
              <w:rPr>
                <w:rFonts w:ascii="New York" w:hAnsi="New York" w:eastAsia="宋体"/>
                <w:lang w:val="en-US" w:eastAsia="zh-CN"/>
              </w:rPr>
              <w:t xml:space="preserve"> Xiaomi, vivo</w:t>
            </w:r>
            <w:r>
              <w:rPr>
                <w:rFonts w:hint="eastAsia" w:ascii="New York" w:hAnsi="New York" w:eastAsia="宋体"/>
                <w:lang w:val="en-US" w:eastAsia="zh-CN"/>
              </w:rPr>
              <w:t>, ZTE</w:t>
            </w:r>
          </w:p>
        </w:tc>
        <w:tc>
          <w:tcPr>
            <w:tcW w:w="3084"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(3): </w:t>
            </w:r>
            <w:r>
              <w:rPr>
                <w:rFonts w:ascii="New York" w:hAnsi="New York" w:eastAsia="宋体"/>
                <w:lang w:val="en-US" w:eastAsia="zh-CN"/>
              </w:rPr>
              <w:t>Apple, Huawei/HiSilicon</w:t>
            </w:r>
            <w:r>
              <w:rPr>
                <w:rFonts w:hint="eastAsia" w:ascii="New York" w:hAnsi="New York" w:eastAsia="宋体"/>
                <w:lang w:val="en-US" w:eastAsia="zh-CN"/>
              </w:rPr>
              <w:t xml:space="preserve">, 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938" w:type="dxa"/>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r>
              <w:rPr>
                <w:rFonts w:ascii="New York" w:hAnsi="New York" w:eastAsia="宋体"/>
                <w:b/>
                <w:bCs/>
                <w:lang w:val="en-US" w:eastAsia="zh-CN"/>
              </w:rPr>
              <w:t>’</w:t>
            </w:r>
          </w:p>
        </w:tc>
        <w:tc>
          <w:tcPr>
            <w:tcW w:w="4617"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w:t>
            </w:r>
            <w:r>
              <w:rPr>
                <w:rFonts w:ascii="New York" w:hAnsi="New York" w:eastAsia="宋体"/>
                <w:lang w:val="en-US" w:eastAsia="zh-CN"/>
              </w:rPr>
              <w:t>13</w:t>
            </w:r>
            <w:r>
              <w:rPr>
                <w:rFonts w:hint="eastAsia" w:ascii="New York" w:hAnsi="New York" w:eastAsia="宋体"/>
                <w:lang w:val="en-US" w:eastAsia="zh-CN"/>
              </w:rPr>
              <w:t xml:space="preserve">): </w:t>
            </w:r>
            <w:r>
              <w:rPr>
                <w:rFonts w:ascii="New York" w:hAnsi="New York" w:eastAsia="宋体"/>
                <w:lang w:val="en-US" w:eastAsia="zh-CN"/>
              </w:rPr>
              <w:t>Apple, Intel, LG, DCM</w:t>
            </w:r>
            <w:r>
              <w:rPr>
                <w:rFonts w:hint="eastAsia" w:ascii="New York" w:hAnsi="New York" w:eastAsia="宋体"/>
                <w:lang w:val="en-US" w:eastAsia="zh-CN"/>
              </w:rPr>
              <w:t xml:space="preserve">, </w:t>
            </w:r>
            <w:r>
              <w:rPr>
                <w:rFonts w:ascii="New York" w:hAnsi="New York" w:eastAsia="宋体"/>
                <w:lang w:val="en-US" w:eastAsia="zh-CN"/>
              </w:rPr>
              <w:t>Nokia/NSB, Huawei/HiSilicon, Sharp</w:t>
            </w:r>
            <w:r>
              <w:rPr>
                <w:rFonts w:hint="eastAsia" w:ascii="New York" w:hAnsi="New York" w:eastAsia="宋体"/>
                <w:lang w:val="en-US" w:eastAsia="zh-CN"/>
              </w:rPr>
              <w:t>, Samsung</w:t>
            </w:r>
            <w:r>
              <w:rPr>
                <w:rFonts w:ascii="New York" w:hAnsi="New York" w:eastAsia="宋体"/>
                <w:lang w:val="en-US" w:eastAsia="zh-CN"/>
              </w:rPr>
              <w:t>, Panasonic</w:t>
            </w:r>
            <w:r>
              <w:rPr>
                <w:rFonts w:hint="eastAsia" w:ascii="New York" w:hAnsi="New York" w:eastAsia="宋体"/>
                <w:lang w:val="en-US" w:eastAsia="zh-CN"/>
              </w:rPr>
              <w:t>, China Telecom</w:t>
            </w:r>
            <w:r>
              <w:rPr>
                <w:rFonts w:ascii="New York" w:hAnsi="New York" w:eastAsia="宋体"/>
                <w:lang w:val="en-US" w:eastAsia="zh-CN"/>
              </w:rPr>
              <w:t>, WILUS</w:t>
            </w:r>
            <w:r>
              <w:rPr>
                <w:rFonts w:hint="eastAsia" w:ascii="New York" w:hAnsi="New York" w:eastAsia="宋体"/>
                <w:lang w:val="en-US" w:eastAsia="zh-CN"/>
              </w:rPr>
              <w:t>, ZTE</w:t>
            </w:r>
            <w:r>
              <w:rPr>
                <w:rFonts w:ascii="New York" w:hAnsi="New York" w:eastAsia="宋体"/>
                <w:lang w:val="en-US" w:eastAsia="zh-CN"/>
              </w:rPr>
              <w:t>, QC</w:t>
            </w:r>
          </w:p>
        </w:tc>
        <w:tc>
          <w:tcPr>
            <w:tcW w:w="3084" w:type="dxa"/>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(4): O</w:t>
            </w:r>
            <w:r>
              <w:rPr>
                <w:rFonts w:ascii="New York" w:hAnsi="New York" w:eastAsia="宋体"/>
                <w:lang w:val="en-US" w:eastAsia="zh-CN"/>
              </w:rPr>
              <w:t>PPO, Ericsson</w:t>
            </w:r>
            <w:r>
              <w:rPr>
                <w:rFonts w:hint="eastAsia" w:ascii="New York" w:hAnsi="New York" w:eastAsia="宋体"/>
                <w:lang w:val="en-US" w:eastAsia="zh-CN"/>
              </w:rPr>
              <w:t>, CATT</w:t>
            </w:r>
            <w:r>
              <w:rPr>
                <w:rFonts w:ascii="New York" w:hAnsi="New York" w:eastAsia="宋体"/>
                <w:lang w:val="en-US" w:eastAsia="zh-CN"/>
              </w:rPr>
              <w:t>, vivo</w:t>
            </w:r>
          </w:p>
        </w:tc>
      </w:tr>
    </w:tbl>
    <w:p>
      <w:pPr>
        <w:tabs>
          <w:tab w:val="left" w:pos="840"/>
        </w:tabs>
        <w:spacing w:afterLines="50"/>
        <w:rPr>
          <w:rFonts w:eastAsia="宋体"/>
          <w:color w:val="FF0000"/>
          <w:lang w:val="en-US" w:eastAsia="zh-CN"/>
        </w:rPr>
      </w:pPr>
    </w:p>
    <w:p>
      <w:pPr>
        <w:tabs>
          <w:tab w:val="left" w:pos="840"/>
        </w:tabs>
        <w:spacing w:afterLines="50"/>
        <w:rPr>
          <w:rFonts w:eastAsia="宋体"/>
          <w:color w:val="FF0000"/>
          <w:lang w:val="en-US" w:eastAsia="zh-CN"/>
        </w:rPr>
      </w:pPr>
    </w:p>
    <w:p>
      <w:pPr>
        <w:tabs>
          <w:tab w:val="left" w:pos="840"/>
        </w:tabs>
        <w:spacing w:afterLines="50"/>
        <w:rPr>
          <w:rFonts w:eastAsia="宋体"/>
          <w:color w:val="FF0000"/>
          <w:lang w:val="en-US" w:eastAsia="zh-CN"/>
        </w:rPr>
      </w:pP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Issue#2: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22"/>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23"/>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22"/>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24"/>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24"/>
        </w:numPr>
        <w:rPr>
          <w:lang w:val="en-US" w:eastAsia="zh-CN"/>
        </w:rPr>
      </w:pPr>
      <w:r>
        <w:rPr>
          <w:lang w:val="en-US" w:eastAsia="zh-CN"/>
        </w:rPr>
        <w:t>[8, Xiaomi]: The maximum number of repetitions for type A PUSCH repetition in release 17 can be adopt for Msg.3 repetition.</w:t>
      </w:r>
    </w:p>
    <w:p>
      <w:pPr>
        <w:numPr>
          <w:ilvl w:val="0"/>
          <w:numId w:val="24"/>
        </w:numPr>
        <w:rPr>
          <w:i/>
        </w:rPr>
      </w:pPr>
      <w:r>
        <w:rPr>
          <w:rFonts w:hint="eastAsia"/>
          <w:lang w:val="en-US" w:eastAsia="zh-CN"/>
        </w:rPr>
        <w:t xml:space="preserve">[9, </w:t>
      </w:r>
      <w:r>
        <w:rPr>
          <w:rFonts w:hint="eastAsia"/>
          <w:lang w:eastAsia="zh-CN"/>
        </w:rPr>
        <w:t>InterDigital</w:t>
      </w:r>
      <w:r>
        <w:rPr>
          <w:rFonts w:hint="eastAsia"/>
          <w:lang w:val="en-US" w:eastAsia="zh-CN"/>
        </w:rPr>
        <w:t xml:space="preserve">]: </w:t>
      </w:r>
      <w:r>
        <w:rPr>
          <w:lang w:eastAsia="zh-CN"/>
        </w:rPr>
        <w:t>Support repetition factors {1, 2, 3, 4, 7, 8, 12, 16}</w:t>
      </w:r>
    </w:p>
    <w:p>
      <w:pPr>
        <w:numPr>
          <w:ilvl w:val="0"/>
          <w:numId w:val="24"/>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24"/>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24"/>
        </w:numPr>
        <w:rPr>
          <w:szCs w:val="22"/>
          <w:lang w:val="en-US" w:eastAsia="zh-CN"/>
        </w:rPr>
      </w:pPr>
      <w:r>
        <w:rPr>
          <w:lang w:val="en-US" w:eastAsia="zh-CN"/>
        </w:rPr>
        <w:t>[16, Nokia/NSB]:</w:t>
      </w:r>
      <w:r>
        <w:rPr>
          <w:i/>
          <w:iCs/>
          <w:szCs w:val="22"/>
          <w:lang w:val="en-US"/>
        </w:rPr>
        <w:t xml:space="preserve"> </w:t>
      </w:r>
      <w:r>
        <w:rPr>
          <w:szCs w:val="22"/>
          <w:lang w:val="en-US"/>
        </w:rPr>
        <w:t xml:space="preserve">Supported Msg3 repetition numbers other than K=1 should be limited to already agreed </w:t>
      </w:r>
      <m:oMath>
        <m:r>
          <m:rPr>
            <m:sty m:val="p"/>
          </m:rPr>
          <w:rPr>
            <w:rFonts w:ascii="Cambria Math" w:hAnsi="Cambria Math"/>
            <w:szCs w:val="22"/>
          </w:rPr>
          <m:t>K∈{</m:t>
        </m:r>
        <m:r>
          <m:rPr>
            <m:sty m:val="p"/>
          </m:rPr>
          <w:rPr>
            <w:rFonts w:ascii="Cambria Math" w:hAnsi="Cambria Math"/>
            <w:szCs w:val="22"/>
            <w:lang w:val="en-US"/>
          </w:rPr>
          <m:t>2, 3, 4, 7, 8</m:t>
        </m:r>
        <m:r>
          <m:rPr>
            <m:sty m:val="p"/>
          </m:rPr>
          <w:rPr>
            <w:rFonts w:ascii="Cambria Math" w:hAnsi="Cambria Math"/>
            <w:szCs w:val="22"/>
          </w:rPr>
          <m:t>}</m:t>
        </m:r>
      </m:oMath>
      <w:r>
        <w:rPr>
          <w:bCs/>
          <w:szCs w:val="22"/>
        </w:rPr>
        <w:t>.</w:t>
      </w:r>
    </w:p>
    <w:p>
      <w:pPr>
        <w:numPr>
          <w:ilvl w:val="0"/>
          <w:numId w:val="24"/>
        </w:numPr>
        <w:rPr>
          <w:szCs w:val="22"/>
          <w:lang w:val="en-US" w:eastAsia="zh-CN"/>
        </w:rPr>
      </w:pPr>
      <w:r>
        <w:rPr>
          <w:rFonts w:hint="eastAsia"/>
          <w:szCs w:val="22"/>
          <w:lang w:val="en-US" w:eastAsia="zh-CN"/>
        </w:rPr>
        <w:t xml:space="preserve">[19, CMCC]: The repetition factor K should </w:t>
      </w:r>
      <w:r>
        <w:rPr>
          <w:szCs w:val="22"/>
          <w:lang w:val="en-US" w:eastAsia="zh-CN"/>
        </w:rPr>
        <w:t xml:space="preserve">not </w:t>
      </w:r>
      <w:r>
        <w:rPr>
          <w:rFonts w:hint="eastAsia"/>
          <w:szCs w:val="22"/>
          <w:lang w:val="en-US" w:eastAsia="zh-CN"/>
        </w:rPr>
        <w:t xml:space="preserve">be </w:t>
      </w:r>
      <w:r>
        <w:rPr>
          <w:szCs w:val="22"/>
          <w:lang w:val="en-US" w:eastAsia="zh-CN"/>
        </w:rPr>
        <w:t>larger</w:t>
      </w:r>
      <w:r>
        <w:rPr>
          <w:rFonts w:hint="eastAsia"/>
          <w:szCs w:val="22"/>
          <w:lang w:val="en-US" w:eastAsia="zh-CN"/>
        </w:rPr>
        <w:t xml:space="preserve"> than 8.</w:t>
      </w:r>
    </w:p>
    <w:p>
      <w:pPr>
        <w:numPr>
          <w:ilvl w:val="0"/>
          <w:numId w:val="24"/>
        </w:numPr>
        <w:rPr>
          <w:lang w:val="en-US" w:eastAsia="ko-KR"/>
        </w:rPr>
      </w:pPr>
      <w:r>
        <w:rPr>
          <w:rFonts w:hint="eastAsia"/>
          <w:lang w:val="en-US" w:eastAsia="zh-CN"/>
        </w:rPr>
        <w:t xml:space="preserve">[21, ZTE]: </w:t>
      </w:r>
      <w:r>
        <w:rPr>
          <w:rFonts w:hint="eastAsia" w:eastAsia="宋体"/>
          <w:shd w:val="clear" w:color="auto" w:fill="FFFFFF"/>
          <w:lang w:val="en-US" w:eastAsia="zh-CN"/>
        </w:rPr>
        <w:t xml:space="preserve">NR Rel-16 repetition factor set {1, 2, 3, 4, 7, 8, 12, 16} is supported for Msg3 repetition. </w:t>
      </w:r>
    </w:p>
    <w:p>
      <w:pPr>
        <w:numPr>
          <w:ilvl w:val="0"/>
          <w:numId w:val="24"/>
        </w:numPr>
        <w:rPr>
          <w:lang w:val="en-US" w:eastAsia="ko-KR"/>
        </w:rPr>
      </w:pPr>
      <w:r>
        <w:rPr>
          <w:rFonts w:hint="eastAsia"/>
          <w:lang w:val="en-US" w:eastAsia="zh-CN"/>
        </w:rPr>
        <w:t xml:space="preserve">[22, LG]: </w:t>
      </w:r>
      <w:r>
        <w:rPr>
          <w:lang w:val="en-US" w:eastAsia="ko-KR"/>
        </w:rPr>
        <w:t>Adopt setting default values for each element of TDRA table if TDRA based method is selected.</w:t>
      </w:r>
    </w:p>
    <w:p>
      <w:pPr>
        <w:tabs>
          <w:tab w:val="left" w:pos="840"/>
        </w:tabs>
        <w:spacing w:afterLines="50"/>
        <w:rPr>
          <w:rFonts w:eastAsia="宋体"/>
          <w:b/>
          <w:bCs/>
          <w:color w:val="00B0F0"/>
          <w:shd w:val="clear" w:color="auto" w:fill="FFFFFF"/>
          <w:lang w:val="en-US" w:eastAsia="zh-CN"/>
        </w:rPr>
      </w:pPr>
    </w:p>
    <w:p>
      <w:pPr>
        <w:spacing w:afterLines="50"/>
        <w:rPr>
          <w:b/>
          <w:bCs/>
          <w:u w:val="single"/>
          <w:lang w:val="en-US" w:eastAsia="zh-CN"/>
        </w:rPr>
      </w:pPr>
      <w:r>
        <w:rPr>
          <w:rFonts w:hint="eastAsia"/>
          <w:b/>
          <w:bCs/>
          <w:u w:val="single"/>
          <w:lang w:val="en-US" w:eastAsia="zh-CN"/>
        </w:rPr>
        <w:t xml:space="preserve">FL suggests to discuss this issue under the email thread [107-e-R17-RRC-CovEnh] for discussion of RRC parameters. </w:t>
      </w:r>
    </w:p>
    <w:p>
      <w:pPr>
        <w:tabs>
          <w:tab w:val="left" w:pos="840"/>
        </w:tabs>
        <w:spacing w:afterLines="50"/>
        <w:rPr>
          <w:rFonts w:eastAsia="宋体"/>
          <w:b/>
          <w:bCs/>
          <w:color w:val="00B0F0"/>
          <w:shd w:val="clear" w:color="auto" w:fill="FFFFFF"/>
          <w:lang w:val="en-US" w:eastAsia="zh-CN"/>
        </w:rPr>
      </w:pPr>
    </w:p>
    <w:p>
      <w:pPr>
        <w:pStyle w:val="4"/>
        <w:rPr>
          <w:bCs/>
          <w:u w:val="single"/>
          <w:lang w:eastAsia="zh-CN"/>
        </w:rPr>
      </w:pPr>
      <w:r>
        <w:rPr>
          <w:rFonts w:hint="eastAsia"/>
          <w:bCs/>
          <w:u w:val="single"/>
          <w:lang w:val="en-US" w:eastAsia="zh-CN"/>
        </w:rPr>
        <w:t xml:space="preserve">[Open] Issue#3: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5"/>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26"/>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26"/>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[20, NTT DOCOMO], [22, LG]</w:t>
      </w:r>
    </w:p>
    <w:p>
      <w:pPr>
        <w:numPr>
          <w:ilvl w:val="0"/>
          <w:numId w:val="26"/>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26"/>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2"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2"/>
    </w:p>
    <w:p>
      <w:pPr>
        <w:pStyle w:val="5"/>
        <w:rPr>
          <w:bCs/>
          <w:u w:val="single"/>
          <w:lang w:val="en-US" w:eastAsia="zh-CN"/>
        </w:rPr>
      </w:pPr>
      <w:r>
        <w:rPr>
          <w:rFonts w:hint="eastAsia"/>
          <w:lang w:val="en-US" w:eastAsia="zh-CN"/>
        </w:rPr>
        <w:t>First round</w:t>
      </w:r>
    </w:p>
    <w:p>
      <w:pPr>
        <w:rPr>
          <w:lang w:val="en-US" w:eastAsia="zh-CN"/>
        </w:rPr>
      </w:pPr>
      <w:r>
        <w:rPr>
          <w:rFonts w:hint="eastAsia"/>
          <w:lang w:val="en-US" w:eastAsia="zh-CN"/>
        </w:rPr>
        <w:t>[This is just a place holder]</w:t>
      </w:r>
    </w:p>
    <w:p>
      <w:pPr>
        <w:rPr>
          <w:lang w:val="en-US" w:eastAsia="zh-CN"/>
        </w:rPr>
      </w:pPr>
    </w:p>
    <w:p>
      <w:pPr>
        <w:pStyle w:val="5"/>
        <w:rPr>
          <w:lang w:val="en-US" w:eastAsia="zh-CN"/>
        </w:rPr>
      </w:pPr>
      <w:r>
        <w:rPr>
          <w:rFonts w:hint="eastAsia"/>
          <w:lang w:val="en-US" w:eastAsia="zh-CN"/>
        </w:rPr>
        <w:t>Second round</w:t>
      </w:r>
    </w:p>
    <w:p>
      <w:pPr>
        <w:rPr>
          <w:lang w:val="en-US" w:eastAsia="zh-CN"/>
        </w:rPr>
      </w:pPr>
    </w:p>
    <w:p>
      <w:pPr>
        <w:rPr>
          <w:lang w:val="en-US" w:eastAsia="zh-CN"/>
        </w:rPr>
      </w:pPr>
      <w:r>
        <w:rPr>
          <w:rFonts w:hint="eastAsia"/>
          <w:lang w:val="en-US" w:eastAsia="zh-CN"/>
        </w:rPr>
        <w:t>Considering a clear majority of companies support Option 1, which doesn</w:t>
      </w:r>
      <w:r>
        <w:rPr>
          <w:lang w:val="en-US" w:eastAsia="zh-CN"/>
        </w:rPr>
        <w:t>’</w:t>
      </w:r>
      <w:r>
        <w:rPr>
          <w:rFonts w:hint="eastAsia"/>
          <w:lang w:val="en-US" w:eastAsia="zh-CN"/>
        </w:rPr>
        <w:t xml:space="preserve">t require additional efforts once we finalizing the indication method for initial transmission, FL strongly encourage companies could be constructive here. </w:t>
      </w:r>
    </w:p>
    <w:p>
      <w:pPr>
        <w:rPr>
          <w:lang w:val="en-US" w:eastAsia="zh-CN"/>
        </w:rPr>
      </w:pPr>
    </w:p>
    <w:p>
      <w:pPr>
        <w:rPr>
          <w:highlight w:val="cyan"/>
          <w:lang w:val="en-US" w:eastAsia="zh-CN"/>
        </w:rPr>
      </w:pPr>
      <w:r>
        <w:rPr>
          <w:rFonts w:hint="eastAsia"/>
          <w:highlight w:val="cyan"/>
          <w:lang w:val="en-US" w:eastAsia="zh-CN"/>
        </w:rPr>
        <w:t xml:space="preserve">For companies supporting Option 2, FL would like to ask whether it is acceptable for you to go with Option 1. If not, any alternative proposal could you offer to move forward?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still prefer Option 2, as this can provide better flexibility on the Msg3 retransmission compared to Option 1. </w:t>
            </w:r>
          </w:p>
          <w:p>
            <w:pPr>
              <w:rPr>
                <w:rFonts w:eastAsiaTheme="minorEastAsia"/>
                <w:lang w:eastAsia="zh-CN"/>
              </w:rPr>
            </w:pPr>
            <w:r>
              <w:rPr>
                <w:rFonts w:eastAsiaTheme="minorEastAsia"/>
                <w:lang w:eastAsia="zh-CN"/>
              </w:rPr>
              <w:t xml:space="preserve">If we follow the repetition factor indication for Msg3 initial transmission, either by TDRA or MCS based solution, the same scheduling restriction exists, which in our view is unnecessary. We can simply reuse the reserved fields (4 bits for HPN) to fully or almost fully indicate the repetition factor for Msg3 retransmission, which can provide scheduling flexibility as much as possible.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 xml:space="preserve">@Intel: If Alt. 2 is retained, up to 8 MCS indices can be indicated via repurposed MCS information field. This shows that scheduling restrictions would not be the same between initial and re-transmission in case of Alt. 2. Conversely, they would be the same in case of Alt. 1. </w:t>
            </w:r>
          </w:p>
        </w:tc>
      </w:tr>
    </w:tbl>
    <w:p>
      <w:pPr>
        <w:spacing w:afterLines="50"/>
        <w:rPr>
          <w:b/>
          <w:bCs/>
          <w:u w:val="single"/>
          <w:lang w:val="en-US" w:eastAsia="zh-CN"/>
        </w:rPr>
      </w:pPr>
    </w:p>
    <w:p>
      <w:pPr>
        <w:spacing w:afterLines="50"/>
        <w:rPr>
          <w:b/>
          <w:bCs/>
          <w:u w:val="single"/>
          <w:lang w:val="en-US" w:eastAsia="zh-CN"/>
        </w:rPr>
      </w:pPr>
    </w:p>
    <w:p>
      <w:pPr>
        <w:spacing w:afterLines="50"/>
        <w:rPr>
          <w:b/>
          <w:bCs/>
          <w:u w:val="single"/>
          <w:lang w:val="en-US" w:eastAsia="zh-CN"/>
        </w:rPr>
      </w:pPr>
    </w:p>
    <w:p>
      <w:pPr>
        <w:spacing w:afterLines="50"/>
        <w:rPr>
          <w:b/>
          <w:bCs/>
          <w:u w:val="single"/>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Issue#4: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27"/>
              </w:numPr>
              <w:spacing w:before="120" w:line="280" w:lineRule="atLeast"/>
              <w:rPr>
                <w:rFonts w:ascii="New York" w:hAnsi="New York" w:eastAsia="等线"/>
                <w:sz w:val="21"/>
                <w:szCs w:val="22"/>
              </w:rPr>
            </w:pPr>
            <w:r>
              <w:rPr>
                <w:rFonts w:ascii="New York" w:hAnsi="New York"/>
              </w:rPr>
              <w:t>Option 1:</w:t>
            </w:r>
          </w:p>
          <w:p>
            <w:pPr>
              <w:widowControl w:val="0"/>
              <w:numPr>
                <w:ilvl w:val="0"/>
                <w:numId w:val="28"/>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28"/>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28"/>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29"/>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28"/>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28"/>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28"/>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28"/>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30"/>
        </w:numPr>
        <w:spacing w:afterLines="50"/>
        <w:rPr>
          <w:rFonts w:eastAsia="宋体"/>
          <w:bCs/>
          <w:lang w:val="en-US" w:eastAsia="zh-CN"/>
        </w:rPr>
      </w:pPr>
      <w:r>
        <w:rPr>
          <w:rFonts w:hint="eastAsia" w:eastAsia="宋体"/>
          <w:bCs/>
          <w:lang w:val="en-US" w:eastAsia="zh-CN"/>
        </w:rPr>
        <w:t xml:space="preserve">Option 1: </w:t>
      </w:r>
    </w:p>
    <w:p>
      <w:pPr>
        <w:numPr>
          <w:ilvl w:val="1"/>
          <w:numId w:val="30"/>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[20, NTT DOCOMO],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30"/>
        </w:numPr>
        <w:spacing w:afterLines="50"/>
        <w:rPr>
          <w:rFonts w:eastAsia="宋体"/>
          <w:bCs/>
          <w:lang w:val="en-US" w:eastAsia="zh-CN"/>
        </w:rPr>
      </w:pPr>
      <w:r>
        <w:rPr>
          <w:rFonts w:hint="eastAsia" w:eastAsia="宋体"/>
          <w:bCs/>
          <w:lang w:val="en-US" w:eastAsia="zh-CN"/>
        </w:rPr>
        <w:t xml:space="preserve">Option 2: </w:t>
      </w:r>
    </w:p>
    <w:p>
      <w:pPr>
        <w:numPr>
          <w:ilvl w:val="1"/>
          <w:numId w:val="30"/>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30"/>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3" w:name="_Toc71571145"/>
      <w:bookmarkStart w:id="4" w:name="_Toc79074421"/>
      <w:bookmarkStart w:id="5" w:name="_Toc71571326"/>
    </w:p>
    <w:p>
      <w:pPr>
        <w:numPr>
          <w:ilvl w:val="1"/>
          <w:numId w:val="30"/>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30"/>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3"/>
      <w:bookmarkEnd w:id="4"/>
      <w:bookmarkEnd w:id="5"/>
      <w:bookmarkStart w:id="6" w:name="_Toc83917643"/>
      <w:bookmarkStart w:id="7" w:name="_Toc83823763"/>
      <w:bookmarkStart w:id="8" w:name="_Toc83917616"/>
      <w:r>
        <w:rPr>
          <w:rFonts w:hint="eastAsia"/>
          <w:lang w:val="en-US" w:eastAsia="zh-CN"/>
        </w:rPr>
        <w:t>T</w:t>
      </w:r>
      <w:r>
        <w:rPr>
          <w:lang w:val="en-US" w:eastAsia="zh-CN"/>
        </w:rPr>
        <w:t>he indication of which interpretation of the UL grant is to be used by UE is provided implicitly to the latter (e.g., using TC-RNTI).</w:t>
      </w:r>
      <w:bookmarkEnd w:id="6"/>
      <w:bookmarkEnd w:id="7"/>
      <w:bookmarkEnd w:id="8"/>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until finalizing Issue #1. </w:t>
      </w:r>
    </w:p>
    <w:p>
      <w:pPr>
        <w:tabs>
          <w:tab w:val="left" w:pos="840"/>
        </w:tabs>
        <w:spacing w:afterLines="50"/>
        <w:rPr>
          <w:rFonts w:eastAsia="宋体"/>
          <w:iCs/>
          <w:szCs w:val="22"/>
          <w:lang w:val="en-US" w:eastAsia="zh-CN"/>
        </w:rPr>
      </w:pPr>
    </w:p>
    <w:p>
      <w:pPr>
        <w:pStyle w:val="3"/>
        <w:numPr>
          <w:ilvl w:val="1"/>
          <w:numId w:val="10"/>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31"/>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2"/>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32"/>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[FFS:N Gap symbols after SSB],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33"/>
              </w:numPr>
              <w:spacing w:before="120" w:afterLines="50" w:line="240" w:lineRule="auto"/>
              <w:ind w:left="726" w:hanging="363"/>
              <w:jc w:val="left"/>
              <w:rPr>
                <w:rFonts w:ascii="New York" w:hAnsi="New York" w:eastAsia="宋体"/>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33"/>
              </w:numPr>
              <w:spacing w:before="120" w:afterLines="50" w:line="240" w:lineRule="auto"/>
              <w:ind w:left="726" w:hanging="363"/>
              <w:jc w:val="left"/>
              <w:rPr>
                <w:rFonts w:ascii="New York" w:hAnsi="New York" w:eastAsia="Calibri"/>
                <w:shd w:val="clear" w:color="auto" w:fill="FFFFFF"/>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lang w:val="en-US" w:eastAsia="zh-CN"/>
        </w:rPr>
      </w:pPr>
      <w:r>
        <w:rPr>
          <w:lang w:val="en-US" w:eastAsia="zh-CN" w:bidi="ar"/>
        </w:rPr>
        <w:t xml:space="preserve">First of all, there are two steps for Msg3 PUSCH repetition counting based on available slot. </w:t>
      </w:r>
    </w:p>
    <w:p>
      <w:pPr>
        <w:numPr>
          <w:ilvl w:val="0"/>
          <w:numId w:val="34"/>
        </w:numPr>
        <w:rPr>
          <w:lang w:val="en-US" w:eastAsia="zh-CN"/>
        </w:rPr>
      </w:pPr>
      <w:r>
        <w:rPr>
          <w:lang w:val="en-US" w:eastAsia="zh-CN" w:bidi="ar"/>
        </w:rPr>
        <w:t xml:space="preserve">Step 1: How to determine available slot </w:t>
      </w:r>
    </w:p>
    <w:p>
      <w:pPr>
        <w:numPr>
          <w:ilvl w:val="0"/>
          <w:numId w:val="34"/>
        </w:numPr>
        <w:rPr>
          <w:lang w:val="en-US" w:eastAsia="zh-CN"/>
        </w:rPr>
      </w:pPr>
      <w:r>
        <w:rPr>
          <w:lang w:val="en-US" w:eastAsia="zh-CN" w:bidi="ar"/>
        </w:rPr>
        <w:t xml:space="preserve">Step 2: Determine the actual transmission of a Msg3 repetition in an available slot. </w:t>
      </w:r>
    </w:p>
    <w:p>
      <w:pPr>
        <w:rPr>
          <w:u w:val="single"/>
          <w:lang w:val="en-US" w:eastAsia="zh-CN"/>
        </w:rPr>
      </w:pPr>
      <w:r>
        <w:rPr>
          <w:rFonts w:hint="eastAsia"/>
          <w:u w:val="single"/>
          <w:lang w:val="en-US" w:eastAsia="zh-CN"/>
        </w:rPr>
        <w:t>We will focus on the remaining issues for Step 1 under Issue#5, and discuss Step 2 under Issue#6.</w:t>
      </w:r>
    </w:p>
    <w:p>
      <w:pPr>
        <w:rPr>
          <w:u w:val="single"/>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#5 Determination of available slot for Msg3 PUSCH repetition</w:t>
      </w:r>
    </w:p>
    <w:p>
      <w:pPr>
        <w:rPr>
          <w:lang w:val="en-US" w:eastAsia="zh-CN"/>
        </w:rPr>
      </w:pPr>
      <w:r>
        <w:rPr>
          <w:rFonts w:hint="eastAsia"/>
          <w:lang w:val="en-US" w:eastAsia="zh-CN"/>
        </w:rPr>
        <w:t>There are two remaining issues for determination of available slot for Msg3 PUSCH repetition.</w:t>
      </w:r>
    </w:p>
    <w:p>
      <w:pPr>
        <w:numPr>
          <w:ilvl w:val="0"/>
          <w:numId w:val="35"/>
        </w:numPr>
        <w:rPr>
          <w:lang w:val="en-US" w:eastAsia="zh-CN"/>
        </w:rPr>
      </w:pPr>
      <w:r>
        <w:rPr>
          <w:rFonts w:hint="eastAsia"/>
          <w:lang w:val="en-US" w:eastAsia="zh-CN"/>
        </w:rPr>
        <w:t>1) W</w:t>
      </w:r>
      <w:r>
        <w:rPr>
          <w:rFonts w:hint="eastAsia"/>
          <w:iCs/>
          <w:lang w:val="en-US" w:eastAsia="zh-CN"/>
        </w:rPr>
        <w:t xml:space="preserve">hether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as unavailable symbols. </w:t>
      </w:r>
    </w:p>
    <w:p>
      <w:pPr>
        <w:numPr>
          <w:ilvl w:val="0"/>
          <w:numId w:val="35"/>
        </w:numPr>
        <w:rPr>
          <w:lang w:val="en-US" w:eastAsia="zh-CN"/>
        </w:rPr>
      </w:pPr>
      <w:r>
        <w:rPr>
          <w:rFonts w:hint="eastAsia"/>
          <w:lang w:val="en-US" w:eastAsia="zh-CN"/>
        </w:rPr>
        <w:t xml:space="preserve">2) Whether to consider </w:t>
      </w:r>
      <w:r>
        <w:rPr>
          <w:rFonts w:hint="eastAsia"/>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w:t>
      </w:r>
      <w:r>
        <w:rPr>
          <w:rFonts w:hint="eastAsia" w:eastAsia="宋体"/>
          <w:bCs/>
          <w:shd w:val="clear" w:color="auto" w:fill="FFFFFF"/>
          <w:lang w:val="en-US" w:eastAsia="zh-CN" w:bidi="ar"/>
        </w:rPr>
        <w:t>as available symbol.</w:t>
      </w:r>
    </w:p>
    <w:p>
      <w:pPr>
        <w:tabs>
          <w:tab w:val="left" w:pos="1646"/>
        </w:tabs>
        <w:rPr>
          <w:rFonts w:eastAsia="等线"/>
          <w:lang w:val="en-US" w:eastAsia="zh-CN"/>
        </w:rPr>
      </w:pPr>
      <w:r>
        <w:rPr>
          <w:rFonts w:hint="eastAsia"/>
          <w:iCs/>
          <w:lang w:val="en-US" w:eastAsia="zh-CN"/>
        </w:rPr>
        <w:t xml:space="preserve">Regarding 1), it has been extensively discussed in last two meetings. A vast majority of companies support not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determination of available slot. The reason is summarized as follows.</w:t>
      </w:r>
    </w:p>
    <w:p>
      <w:pPr>
        <w:numPr>
          <w:ilvl w:val="0"/>
          <w:numId w:val="35"/>
        </w:numPr>
        <w:tabs>
          <w:tab w:val="left" w:pos="1646"/>
          <w:tab w:val="clear" w:pos="420"/>
        </w:tabs>
        <w:rPr>
          <w:rFonts w:eastAsia="等线"/>
          <w:lang w:val="en-US" w:eastAsia="zh-CN"/>
        </w:rPr>
      </w:pPr>
      <w:r>
        <w:rPr>
          <w:rFonts w:hint="eastAsia" w:eastAsia="宋体"/>
          <w:lang w:val="en-US" w:eastAsia="zh-CN"/>
        </w:rPr>
        <w:t xml:space="preserve">If </w:t>
      </w:r>
      <w:r>
        <w:rPr>
          <w:rFonts w:hint="eastAsia" w:eastAsia="宋体"/>
          <w:lang w:eastAsia="zh-CN"/>
        </w:rPr>
        <w:t xml:space="preserve">DL and UL has </w:t>
      </w:r>
      <w:r>
        <w:rPr>
          <w:rFonts w:hint="eastAsia" w:eastAsia="宋体"/>
          <w:lang w:val="en-US" w:eastAsia="zh-CN"/>
        </w:rPr>
        <w:t xml:space="preserve">the </w:t>
      </w:r>
      <w:r>
        <w:rPr>
          <w:rFonts w:hint="eastAsia" w:eastAsia="宋体"/>
          <w:lang w:eastAsia="zh-CN"/>
        </w:rPr>
        <w:t>same SCS</w:t>
      </w:r>
      <w:r>
        <w:rPr>
          <w:rFonts w:hint="eastAsia" w:eastAsia="宋体"/>
          <w:lang w:val="en-US" w:eastAsia="zh-CN"/>
        </w:rPr>
        <w:t xml:space="preserve">, </w:t>
      </w:r>
      <w:r>
        <w:rPr>
          <w:rFonts w:hint="eastAsia" w:eastAsia="宋体"/>
          <w:lang w:val="en-US" w:eastAsia="ja-JP"/>
        </w:rPr>
        <w:t xml:space="preserve">SSB </w:t>
      </w:r>
      <w:r>
        <w:rPr>
          <w:rFonts w:hint="eastAsia" w:eastAsia="宋体"/>
          <w:lang w:val="en-US" w:eastAsia="zh-CN"/>
        </w:rPr>
        <w:t xml:space="preserve">transmission </w:t>
      </w:r>
      <w:r>
        <w:rPr>
          <w:rFonts w:hint="eastAsia" w:eastAsia="宋体"/>
          <w:lang w:val="en-US" w:eastAsia="ja-JP"/>
        </w:rPr>
        <w:t>in a slot ends at 6</w:t>
      </w:r>
      <w:r>
        <w:rPr>
          <w:rFonts w:hint="eastAsia" w:eastAsia="宋体"/>
          <w:vertAlign w:val="superscript"/>
          <w:lang w:val="en-US" w:eastAsia="ja-JP"/>
        </w:rPr>
        <w:t>th</w:t>
      </w:r>
      <w:r>
        <w:rPr>
          <w:rFonts w:hint="eastAsia" w:eastAsia="宋体"/>
          <w:lang w:val="en-US" w:eastAsia="zh-CN"/>
        </w:rPr>
        <w:t xml:space="preserve">, </w:t>
      </w:r>
      <w:r>
        <w:rPr>
          <w:rFonts w:hint="eastAsia" w:eastAsia="宋体"/>
          <w:lang w:val="en-US" w:eastAsia="ja-JP"/>
        </w:rPr>
        <w:t>10th or 12th symbol</w:t>
      </w:r>
      <w:r>
        <w:rPr>
          <w:rFonts w:hint="eastAsia" w:eastAsia="宋体"/>
          <w:lang w:val="en-US" w:eastAsia="zh-CN"/>
        </w:rPr>
        <w:t xml:space="preserve">. For the typical SLIV of Msg3, e.g., L=10, 12, 14, no matter whether to additionally consider the 2 Ngap symbols, the UE will not determine the slot with SSB transmission as available slot since the Msg3 PUSCH repetition would anyway collide with SSB symbols in the slot. </w:t>
      </w:r>
    </w:p>
    <w:p>
      <w:pPr>
        <w:numPr>
          <w:ilvl w:val="0"/>
          <w:numId w:val="35"/>
        </w:numPr>
        <w:tabs>
          <w:tab w:val="left" w:pos="1646"/>
          <w:tab w:val="clear" w:pos="420"/>
        </w:tabs>
        <w:rPr>
          <w:rFonts w:eastAsia="等线"/>
          <w:lang w:val="en-US" w:eastAsia="zh-CN"/>
        </w:rPr>
      </w:pPr>
      <w:r>
        <w:rPr>
          <w:rFonts w:hint="eastAsia" w:eastAsia="等线"/>
          <w:lang w:val="en-US" w:eastAsia="zh-CN"/>
        </w:rPr>
        <w:t xml:space="preserve">Otherwise, </w:t>
      </w:r>
      <w:r>
        <w:rPr>
          <w:rFonts w:hint="eastAsia" w:eastAsia="等线"/>
          <w:lang w:val="en-US" w:eastAsia="ja-JP"/>
        </w:rPr>
        <w:t xml:space="preserve">SSB </w:t>
      </w:r>
      <w:r>
        <w:rPr>
          <w:rFonts w:hint="eastAsia" w:eastAsia="等线"/>
          <w:lang w:val="en-US" w:eastAsia="zh-CN"/>
        </w:rPr>
        <w:t xml:space="preserve">transmission </w:t>
      </w:r>
      <w:r>
        <w:rPr>
          <w:rFonts w:hint="eastAsia" w:eastAsia="等线"/>
          <w:lang w:val="en-US" w:eastAsia="ja-JP"/>
        </w:rPr>
        <w:t xml:space="preserve">in a slot </w:t>
      </w:r>
      <w:r>
        <w:rPr>
          <w:rFonts w:hint="eastAsia" w:eastAsia="等线"/>
          <w:lang w:val="en-US" w:eastAsia="zh-CN"/>
        </w:rPr>
        <w:t xml:space="preserve">may end </w:t>
      </w:r>
      <w:r>
        <w:rPr>
          <w:rFonts w:hint="eastAsia" w:eastAsia="等线"/>
          <w:lang w:val="en-US" w:eastAsia="ja-JP"/>
        </w:rPr>
        <w:t xml:space="preserve">at </w:t>
      </w:r>
      <w:r>
        <w:rPr>
          <w:rFonts w:hint="eastAsia" w:eastAsia="等线"/>
          <w:lang w:val="en-US" w:eastAsia="zh-CN"/>
        </w:rPr>
        <w:t>3</w:t>
      </w:r>
      <w:r>
        <w:rPr>
          <w:rFonts w:hint="eastAsia" w:eastAsia="等线"/>
          <w:lang w:val="en-US" w:eastAsia="ja-JP"/>
        </w:rPr>
        <w:t>th</w:t>
      </w:r>
      <w:r>
        <w:rPr>
          <w:rFonts w:hint="eastAsia" w:eastAsia="等线"/>
          <w:lang w:val="en-US" w:eastAsia="zh-CN"/>
        </w:rPr>
        <w:t xml:space="preserve"> symbol. But, it still makes no difference if L = 12 or 14. Even if gNB wants to use the slot with SSB transmission, gNB can still schedule Msg3 PUSCH repetition with L= 8, though L=10 cannot be used.  </w:t>
      </w:r>
    </w:p>
    <w:p>
      <w:pPr>
        <w:tabs>
          <w:tab w:val="left" w:pos="1646"/>
        </w:tabs>
        <w:rPr>
          <w:iCs/>
          <w:u w:val="single"/>
          <w:lang w:val="en-US" w:eastAsia="zh-CN"/>
        </w:rPr>
      </w:pPr>
      <w:r>
        <w:rPr>
          <w:rFonts w:hint="eastAsia"/>
          <w:iCs/>
          <w:u w:val="single"/>
          <w:lang w:val="en-US" w:eastAsia="zh-CN"/>
        </w:rPr>
        <w:t xml:space="preserve">Based on previous discussion, FL believes the optimization with additionally considering </w:t>
      </w:r>
      <w:r>
        <w:rPr>
          <w:rFonts w:eastAsia="等线"/>
          <w:u w:val="single"/>
          <w:lang w:val="en-US" w:eastAsia="zh-CN"/>
        </w:rPr>
        <w:t>‘</w:t>
      </w:r>
      <w:r>
        <w:rPr>
          <w:rFonts w:hint="eastAsia" w:eastAsia="Yu Mincho"/>
          <w:iCs/>
          <w:u w:val="single"/>
          <w:lang w:eastAsia="ja-JP"/>
        </w:rPr>
        <w:t>N</w:t>
      </w:r>
      <w:r>
        <w:rPr>
          <w:rFonts w:eastAsia="Yu Mincho"/>
          <w:iCs/>
          <w:u w:val="single"/>
          <w:lang w:eastAsia="ja-JP"/>
        </w:rPr>
        <w:t xml:space="preserve"> </w:t>
      </w:r>
      <w:r>
        <w:rPr>
          <w:rFonts w:hint="eastAsia" w:eastAsia="Yu Mincho"/>
          <w:iCs/>
          <w:u w:val="single"/>
          <w:lang w:eastAsia="ja-JP"/>
        </w:rPr>
        <w:t>Gap</w:t>
      </w:r>
      <w:r>
        <w:rPr>
          <w:rFonts w:eastAsia="Yu Mincho"/>
          <w:iCs/>
          <w:u w:val="single"/>
          <w:lang w:eastAsia="ja-JP"/>
        </w:rPr>
        <w:t xml:space="preserve"> s</w:t>
      </w:r>
      <w:r>
        <w:rPr>
          <w:rFonts w:hint="eastAsia" w:eastAsia="Yu Mincho"/>
          <w:iCs/>
          <w:u w:val="single"/>
          <w:lang w:eastAsia="ja-JP"/>
        </w:rPr>
        <w:t>ymbols</w:t>
      </w:r>
      <w:r>
        <w:rPr>
          <w:rFonts w:eastAsia="Yu Mincho"/>
          <w:iCs/>
          <w:u w:val="single"/>
          <w:lang w:eastAsia="ja-JP"/>
        </w:rPr>
        <w:t xml:space="preserve"> after SSB</w:t>
      </w:r>
      <w:r>
        <w:rPr>
          <w:rFonts w:eastAsia="等线"/>
          <w:u w:val="single"/>
          <w:lang w:val="en-US" w:eastAsia="zh-CN"/>
        </w:rPr>
        <w:t>’</w:t>
      </w:r>
      <w:r>
        <w:rPr>
          <w:rFonts w:hint="eastAsia" w:eastAsia="等线"/>
          <w:u w:val="single"/>
          <w:lang w:val="en-US" w:eastAsia="zh-CN"/>
        </w:rPr>
        <w:t xml:space="preserve"> is NOT essential. Therefore, FL would like to close any further discussion about this issue, meaning it will not be considered unless any critical issue would be identified during maintenance phase. </w:t>
      </w:r>
    </w:p>
    <w:p>
      <w:pPr>
        <w:rPr>
          <w:b/>
          <w:highlight w:val="cyan"/>
          <w:lang w:val="en-US" w:eastAsia="zh-CN" w:bidi="ar"/>
        </w:rPr>
      </w:pPr>
    </w:p>
    <w:p>
      <w:pPr>
        <w:rPr>
          <w:bCs/>
          <w:lang w:val="en-US" w:eastAsia="zh-CN" w:bidi="ar"/>
        </w:rPr>
      </w:pPr>
      <w:r>
        <w:rPr>
          <w:rFonts w:hint="eastAsia"/>
          <w:bCs/>
          <w:lang w:val="en-US" w:eastAsia="zh-CN" w:bidi="ar"/>
        </w:rPr>
        <w:t xml:space="preserve">Regarding 2), the following proposal was discussed and almost reached consensus in RAN1#106bis-e. In this meeting, many companies also propose to confirm the proposal. </w:t>
      </w:r>
    </w:p>
    <w:p>
      <w:pPr>
        <w:rPr>
          <w:rFonts w:eastAsia="宋体"/>
          <w:bCs/>
          <w:shd w:val="clear" w:color="auto" w:fill="FFFFFF"/>
          <w:lang w:val="en-US" w:eastAsia="zh-CN" w:bidi="ar"/>
        </w:rPr>
      </w:pPr>
      <w:r>
        <w:rPr>
          <w:bCs/>
          <w:highlight w:val="cyan"/>
          <w:lang w:val="en-US" w:eastAsia="zh-CN" w:bidi="ar"/>
        </w:rPr>
        <w:t xml:space="preserve">Proposal: </w:t>
      </w:r>
      <w:r>
        <w:rPr>
          <w:bCs/>
          <w:lang w:val="en-US" w:eastAsia="zh-CN" w:bidi="ar"/>
        </w:rPr>
        <w:t>F</w:t>
      </w:r>
      <w:r>
        <w:rPr>
          <w:rFonts w:eastAsia="宋体"/>
          <w:bCs/>
          <w:shd w:val="clear" w:color="auto" w:fill="FFFFFF"/>
          <w:lang w:val="en-US" w:eastAsia="zh-CN" w:bidi="ar"/>
        </w:rPr>
        <w:t xml:space="preserve">lexible symbol indicated by </w:t>
      </w:r>
      <w:r>
        <w:rPr>
          <w:rFonts w:eastAsia="宋体"/>
          <w:bCs/>
          <w:i/>
          <w:shd w:val="clear" w:color="auto" w:fill="FFFFFF"/>
          <w:lang w:val="en-US" w:eastAsia="zh-CN" w:bidi="ar"/>
        </w:rPr>
        <w:t>tdd-UL-DL-ConfigurationCommon</w:t>
      </w:r>
      <w:r>
        <w:rPr>
          <w:rFonts w:eastAsia="宋体"/>
          <w:bCs/>
          <w:shd w:val="clear" w:color="auto" w:fill="FFFFFF"/>
          <w:lang w:val="en-US" w:eastAsia="zh-CN" w:bidi="ar"/>
        </w:rPr>
        <w:t xml:space="preserve"> and not overlapped with SSB symbols indicated by </w:t>
      </w:r>
      <w:r>
        <w:rPr>
          <w:bCs/>
          <w:i/>
          <w:lang w:val="en-US" w:eastAsia="zh-CN" w:bidi="ar"/>
        </w:rPr>
        <w:t>ssb-PositionsInBurst</w:t>
      </w:r>
      <w:r>
        <w:rPr>
          <w:rFonts w:eastAsia="宋体"/>
          <w:bCs/>
          <w:i/>
          <w:shd w:val="clear" w:color="auto" w:fill="FFFFFF"/>
          <w:lang w:val="en-US" w:eastAsia="zh-CN" w:bidi="ar"/>
        </w:rPr>
        <w:t xml:space="preserve"> </w:t>
      </w:r>
      <w:r>
        <w:rPr>
          <w:rFonts w:eastAsia="宋体"/>
          <w:bCs/>
          <w:shd w:val="clear" w:color="auto" w:fill="FFFFFF"/>
          <w:lang w:val="en-US" w:eastAsia="zh-CN" w:bidi="ar"/>
        </w:rPr>
        <w:t xml:space="preserve">can be regarded as available symbols for Msg3 PUSCH repetition. </w:t>
      </w:r>
    </w:p>
    <w:p>
      <w:pPr>
        <w:rPr>
          <w:bCs/>
          <w:lang w:val="en-US" w:eastAsia="zh-CN"/>
        </w:rPr>
      </w:pPr>
      <w:r>
        <w:rPr>
          <w:rFonts w:hint="eastAsia"/>
          <w:bCs/>
          <w:lang w:val="en-US" w:eastAsia="zh-CN"/>
        </w:rPr>
        <w:t xml:space="preserve">Note: the other potential mechanisms to use the flexible symbols are </w:t>
      </w:r>
      <w:r>
        <w:rPr>
          <w:bCs/>
          <w:lang w:val="en-US" w:eastAsia="zh-CN"/>
        </w:rPr>
        <w:t>separately</w:t>
      </w:r>
      <w:r>
        <w:rPr>
          <w:rFonts w:hint="eastAsia"/>
          <w:bCs/>
          <w:lang w:val="en-US" w:eastAsia="zh-CN"/>
        </w:rPr>
        <w:t xml:space="preserve"> discussed.</w:t>
      </w:r>
    </w:p>
    <w:p>
      <w:pPr>
        <w:rPr>
          <w:bCs/>
          <w:lang w:val="en-US" w:eastAsia="zh-CN"/>
        </w:rPr>
      </w:pPr>
      <w:r>
        <w:rPr>
          <w:rFonts w:hint="eastAsia"/>
          <w:bCs/>
        </w:rPr>
        <w:t>Note: The Rel-15/16 rules are reused for collision handling between Msg3 PUSCH transmission and </w:t>
      </w:r>
      <w:r>
        <w:rPr>
          <w:rFonts w:hint="eastAsia"/>
          <w:bCs/>
          <w:lang w:val="en-US" w:eastAsia="zh-CN"/>
        </w:rPr>
        <w:t xml:space="preserve">a </w:t>
      </w:r>
      <w:r>
        <w:rPr>
          <w:rFonts w:hint="eastAsia"/>
          <w:bCs/>
        </w:rPr>
        <w:t>CORESET for Type0-PDCCH CSS set indicated to a UE by pdcch-ConfigSIB1 in MIB in a set of flex</w:t>
      </w:r>
      <w:r>
        <w:rPr>
          <w:rFonts w:hint="eastAsia"/>
          <w:bCs/>
          <w:lang w:val="en-US" w:eastAsia="zh-CN"/>
        </w:rPr>
        <w:t>ib</w:t>
      </w:r>
      <w:r>
        <w:rPr>
          <w:rFonts w:hint="eastAsia"/>
          <w:bCs/>
        </w:rPr>
        <w:t>le symbols indicated by tdd-UL-DL-ConfigurationCommon</w:t>
      </w:r>
      <w:r>
        <w:rPr>
          <w:rFonts w:hint="eastAsia"/>
          <w:bCs/>
          <w:lang w:val="en-US" w:eastAsia="zh-CN"/>
        </w:rPr>
        <w:t>.</w:t>
      </w:r>
    </w:p>
    <w:p>
      <w:pPr>
        <w:rPr>
          <w:bCs/>
          <w:lang w:val="en-US" w:eastAsia="zh-CN" w:bidi="ar"/>
        </w:rPr>
      </w:pPr>
    </w:p>
    <w:p>
      <w:pPr>
        <w:pStyle w:val="5"/>
        <w:rPr>
          <w:lang w:val="en-US" w:eastAsia="zh-CN"/>
        </w:rPr>
      </w:pPr>
      <w:r>
        <w:rPr>
          <w:rFonts w:hint="eastAsia"/>
          <w:lang w:val="en-US" w:eastAsia="zh-CN"/>
        </w:rPr>
        <w:t>First round</w:t>
      </w:r>
    </w:p>
    <w:p>
      <w:pPr>
        <w:rPr>
          <w:bCs/>
          <w:lang w:val="en-US" w:eastAsia="zh-CN" w:bidi="ar"/>
        </w:rPr>
      </w:pPr>
      <w:r>
        <w:rPr>
          <w:rFonts w:hint="eastAsia"/>
          <w:bCs/>
          <w:lang w:val="en-US" w:eastAsia="zh-CN" w:bidi="ar"/>
        </w:rPr>
        <w:t xml:space="preserve">Regarding the first note, FL makes very minor editorial changes to make it more accurate. Regarding the second note, it is a bit redundant as we have already agreed to reuse legacy collision handling rule for Msg3 repetition (except for FFS case about collision between Msg3 and downlink symbol indicated by </w:t>
      </w:r>
      <w:r>
        <w:rPr>
          <w:i/>
          <w:iCs/>
        </w:rPr>
        <w:t>tdd-UL-DL-ConfigurationDedicated</w:t>
      </w:r>
      <w:r>
        <w:rPr>
          <w:rFonts w:eastAsia="宋体"/>
          <w:lang w:val="en-US" w:eastAsia="zh-CN"/>
        </w:rPr>
        <w:t xml:space="preserve"> </w:t>
      </w:r>
      <w:r>
        <w:rPr>
          <w:rFonts w:hint="eastAsia"/>
          <w:bCs/>
          <w:lang w:val="en-US" w:eastAsia="zh-CN" w:bidi="ar"/>
        </w:rPr>
        <w:t xml:space="preserve">). However, FL believes this note could make further clarify particularly for the concerned case and could address the concerns from some companies, without introducing any harm. </w:t>
      </w:r>
    </w:p>
    <w:p>
      <w:pPr>
        <w:rPr>
          <w:bCs/>
          <w:lang w:val="en-US" w:eastAsia="zh-CN" w:bidi="ar"/>
        </w:rPr>
      </w:pPr>
    </w:p>
    <w:p>
      <w:pPr>
        <w:rPr>
          <w:rFonts w:eastAsia="宋体"/>
          <w:b/>
          <w:shd w:val="clear" w:color="auto" w:fill="FFFFFF"/>
          <w:lang w:val="en-US" w:eastAsia="zh-CN" w:bidi="ar"/>
        </w:rPr>
      </w:pPr>
      <w:r>
        <w:rPr>
          <w:b/>
          <w:highlight w:val="cyan"/>
          <w:lang w:val="en-US" w:eastAsia="zh-CN" w:bidi="ar"/>
        </w:rPr>
        <w:t xml:space="preserve">Proposal </w:t>
      </w:r>
      <w:r>
        <w:rPr>
          <w:rFonts w:hint="eastAsia"/>
          <w:b/>
          <w:highlight w:val="cyan"/>
          <w:lang w:val="en-US" w:eastAsia="zh-CN" w:bidi="ar"/>
        </w:rPr>
        <w:t xml:space="preserve">5 </w:t>
      </w:r>
      <w:r>
        <w:rPr>
          <w:b/>
          <w:highlight w:val="cyan"/>
          <w:lang w:val="en-US" w:eastAsia="zh-CN" w:bidi="ar"/>
        </w:rPr>
        <w:t>for Issue#</w:t>
      </w:r>
      <w:r>
        <w:rPr>
          <w:rFonts w:hint="eastAsia"/>
          <w:b/>
          <w:highlight w:val="cyan"/>
          <w:lang w:val="en-US" w:eastAsia="zh-CN" w:bidi="ar"/>
        </w:rPr>
        <w:t>5</w:t>
      </w:r>
      <w:r>
        <w:rPr>
          <w:b/>
          <w:highlight w:val="cyan"/>
          <w:lang w:val="en-US" w:eastAsia="zh-CN" w:bidi="ar"/>
        </w:rPr>
        <w:t xml:space="preserve">: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rPr>
          <w:b/>
          <w:bCs/>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p>
      <w:pPr>
        <w:rPr>
          <w:b/>
          <w:bCs/>
          <w:lang w:val="en-US" w:eastAsia="zh-CN"/>
        </w:rPr>
      </w:pPr>
    </w:p>
    <w:p>
      <w:pPr>
        <w:rPr>
          <w:lang w:val="en-US" w:eastAsia="zh-CN"/>
        </w:rPr>
      </w:pPr>
      <w:r>
        <w:rPr>
          <w:rFonts w:hint="eastAsia"/>
          <w:lang w:val="en-US" w:eastAsia="zh-CN"/>
        </w:rPr>
        <w:t xml:space="preserve">This has been discussed extensively in the last meeting, and above is already the consensus among companies. </w:t>
      </w:r>
      <w:r>
        <w:rPr>
          <w:rFonts w:hint="eastAsia"/>
          <w:b/>
          <w:bCs/>
          <w:color w:val="FF0000"/>
          <w:lang w:val="en-US" w:eastAsia="zh-CN"/>
        </w:rPr>
        <w:t xml:space="preserve">Please do NOT make further refinement for the proposal if no REALLY STRONG CONCERNS.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Do not support. In our view, we all agree that we are not trying to introduce new procedure on which F symbols are usable for Msg3 repetition. On the other hand, we cannot agree on exactly which symbols are available or not. We can agree with something like this:</w:t>
            </w:r>
          </w:p>
          <w:p>
            <w:pPr>
              <w:rPr>
                <w:rFonts w:eastAsiaTheme="minorEastAsia"/>
                <w:lang w:eastAsia="zh-CN"/>
              </w:rPr>
            </w:pPr>
            <w:r>
              <w:rPr>
                <w:rFonts w:eastAsiaTheme="minorEastAsia"/>
                <w:lang w:eastAsia="zh-CN"/>
              </w:rPr>
              <w:t xml:space="preserve">Re-use </w:t>
            </w:r>
            <w:r>
              <w:rPr>
                <w:rFonts w:hint="eastAsia" w:eastAsiaTheme="minorEastAsia"/>
                <w:lang w:eastAsia="zh-CN"/>
              </w:rPr>
              <w:t xml:space="preserve">Rel-15/16 rules </w:t>
            </w:r>
            <w:r>
              <w:rPr>
                <w:rFonts w:eastAsiaTheme="minorEastAsia"/>
                <w:lang w:eastAsia="zh-CN"/>
              </w:rPr>
              <w:t>to determine whether or not flexible symbol indicated by tdd-UL-DL-ConfigurationCommon and not overlapped with SSB symbols indicated by ssb-PositionsInBurst can be regarded as available symbols for Msg3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FL proposal.</w:t>
            </w:r>
          </w:p>
          <w:p>
            <w:pPr>
              <w:rPr>
                <w:rFonts w:eastAsiaTheme="minorEastAsia"/>
                <w:lang w:eastAsia="zh-CN"/>
              </w:rPr>
            </w:pPr>
            <w:r>
              <w:rPr>
                <w:rFonts w:eastAsiaTheme="minorEastAsia"/>
                <w:lang w:eastAsia="zh-CN"/>
              </w:rPr>
              <w:t>Available slot determination is Rel-17 specific and is just a first step to derive a set of slots equal to the signalled number of repetitions. Actual usage of flexible symbols for msg3 repetition transmissions can be the same as that used for msg3 transmission without repetition, which is in the 2</w:t>
            </w:r>
            <w:r>
              <w:rPr>
                <w:rFonts w:eastAsiaTheme="minorEastAsia"/>
                <w:vertAlign w:val="superscript"/>
                <w:lang w:eastAsia="zh-CN"/>
              </w:rPr>
              <w:t>nd</w:t>
            </w:r>
            <w:r>
              <w:rPr>
                <w:rFonts w:eastAsiaTheme="minorEastAsia"/>
                <w:lang w:eastAsia="zh-CN"/>
              </w:rPr>
              <w:t xml:space="preserve"> step as we’ve discussed many times in earlier meetings.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After further offline clarification with Apple, the proposal is now also acceptable for them. </w:t>
            </w:r>
          </w:p>
          <w:p>
            <w:pPr>
              <w:rPr>
                <w:rFonts w:eastAsiaTheme="minorEastAsia"/>
                <w:highlight w:val="cyan"/>
                <w:lang w:val="en-US" w:eastAsia="zh-CN"/>
              </w:rPr>
            </w:pPr>
            <w:r>
              <w:rPr>
                <w:rFonts w:hint="eastAsia" w:eastAsiaTheme="minorEastAsia"/>
                <w:highlight w:val="cyan"/>
                <w:lang w:val="en-US" w:eastAsia="zh-CN"/>
              </w:rPr>
              <w:t xml:space="preserve">So, I would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rFonts w:ascii="New York" w:hAnsi="New York" w:eastAsia="等线"/>
                <w:b/>
                <w:highlight w:val="green"/>
                <w:lang w:val="en-US" w:eastAsia="zh-CN"/>
              </w:rPr>
            </w:pPr>
            <w:r>
              <w:rPr>
                <w:rFonts w:hint="eastAsia" w:eastAsiaTheme="minorEastAsia"/>
                <w:highlight w:val="cyan"/>
                <w:lang w:val="en-US" w:eastAsia="zh-CN"/>
              </w:rPr>
              <w:tab/>
            </w:r>
            <w:r>
              <w:rPr>
                <w:rFonts w:ascii="New York" w:hAnsi="New York" w:eastAsia="等线"/>
                <w:b/>
                <w:highlight w:val="green"/>
                <w:lang w:val="en-US" w:eastAsia="zh-CN" w:bidi="ar"/>
              </w:rPr>
              <w:t xml:space="preserve">Agreement </w:t>
            </w:r>
          </w:p>
          <w:p>
            <w:pPr>
              <w:rPr>
                <w:rFonts w:eastAsia="宋体"/>
                <w:b/>
                <w:shd w:val="clear" w:color="auto" w:fill="FFFFFF"/>
                <w:lang w:val="en-US" w:eastAsia="zh-CN" w:bidi="ar"/>
              </w:rPr>
            </w:pP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b/>
                <w:bCs/>
                <w:lang w:val="en-US" w:eastAsia="zh-CN"/>
              </w:rPr>
            </w:pPr>
            <w:r>
              <w:rPr>
                <w:rFonts w:hint="eastAsia"/>
                <w:b/>
                <w:bCs/>
                <w:lang w:val="en-US" w:eastAsia="zh-CN"/>
              </w:rPr>
              <w:t xml:space="preserve">Note: </w:t>
            </w:r>
            <w:r>
              <w:rPr>
                <w:rFonts w:hint="eastAsia"/>
                <w:b/>
                <w:bCs/>
                <w:color w:val="FF0000"/>
                <w:lang w:val="en-US" w:eastAsia="zh-CN"/>
              </w:rPr>
              <w:t>whether and how to introduce</w:t>
            </w:r>
            <w:r>
              <w:rPr>
                <w:rFonts w:hint="eastAsia"/>
                <w:b/>
                <w:bCs/>
                <w:lang w:val="en-US" w:eastAsia="zh-CN"/>
              </w:rPr>
              <w:t xml:space="preserve"> other potential mechanisms to use the flexible symbols are </w:t>
            </w:r>
            <w:r>
              <w:rPr>
                <w:b/>
                <w:bCs/>
                <w:lang w:val="en-US" w:eastAsia="zh-CN"/>
              </w:rPr>
              <w:t>separately</w:t>
            </w:r>
            <w:r>
              <w:rPr>
                <w:rFonts w:hint="eastAsia"/>
                <w:b/>
                <w:bCs/>
                <w:lang w:val="en-US" w:eastAsia="zh-CN"/>
              </w:rPr>
              <w:t xml:space="preserve"> discussed.</w:t>
            </w:r>
          </w:p>
          <w:p>
            <w:pPr>
              <w:tabs>
                <w:tab w:val="left" w:pos="2542"/>
              </w:tabs>
              <w:rPr>
                <w:rFonts w:eastAsiaTheme="minorEastAsia"/>
                <w:highlight w:val="cyan"/>
                <w:lang w:val="en-US" w:eastAsia="zh-CN"/>
              </w:rPr>
            </w:pPr>
            <w:r>
              <w:rPr>
                <w:rFonts w:hint="eastAsia"/>
                <w:b/>
                <w:bCs/>
              </w:rPr>
              <w:t>Note: The Rel-15/16 rules are reused for collision handling between Msg3 PUSCH transmission and </w:t>
            </w:r>
            <w:r>
              <w:rPr>
                <w:rFonts w:hint="eastAsia"/>
                <w:b/>
                <w:bCs/>
                <w:lang w:val="en-US" w:eastAsia="zh-CN"/>
              </w:rPr>
              <w:t xml:space="preserve">a </w:t>
            </w:r>
            <w:r>
              <w:rPr>
                <w:rFonts w:hint="eastAsia"/>
                <w:b/>
                <w:bCs/>
              </w:rPr>
              <w:t>CORESET for Type0-PDCCH CSS set indicated to a UE by pdcch-ConfigSIB1 in MIB in a set of flex</w:t>
            </w:r>
            <w:r>
              <w:rPr>
                <w:rFonts w:hint="eastAsia"/>
                <w:b/>
                <w:bCs/>
                <w:lang w:val="en-US" w:eastAsia="zh-CN"/>
              </w:rPr>
              <w:t>ib</w:t>
            </w:r>
            <w:r>
              <w:rPr>
                <w:rFonts w:hint="eastAsia"/>
                <w:b/>
                <w:bCs/>
              </w:rPr>
              <w:t xml:space="preserve">le symbols indicated by </w:t>
            </w:r>
            <w:r>
              <w:rPr>
                <w:rFonts w:hint="eastAsia"/>
                <w:b/>
                <w:bCs/>
                <w:i/>
                <w:iCs/>
              </w:rPr>
              <w:t>tdd-UL-DL-ConfigurationCommon</w:t>
            </w:r>
            <w:r>
              <w:rPr>
                <w:rFonts w:hint="eastAsia"/>
                <w:b/>
                <w:bCs/>
                <w:lang w:val="en-US" w:eastAsia="zh-CN"/>
              </w:rPr>
              <w:t>.</w:t>
            </w:r>
          </w:p>
        </w:tc>
      </w:tr>
    </w:tbl>
    <w:p>
      <w:pPr>
        <w:rPr>
          <w:rFonts w:eastAsia="宋体"/>
          <w:b/>
          <w:bCs/>
          <w:lang w:val="en-US" w:eastAsia="zh-CN"/>
        </w:rPr>
      </w:pPr>
    </w:p>
    <w:p>
      <w:pPr>
        <w:pStyle w:val="114"/>
        <w:numPr>
          <w:ilvl w:val="0"/>
          <w:numId w:val="0"/>
        </w:numPr>
        <w:spacing w:after="0"/>
        <w:rPr>
          <w:i/>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#6 Transmission of Msg3 repetition in available slots</w:t>
      </w:r>
    </w:p>
    <w:p>
      <w:pPr>
        <w:rPr>
          <w:lang w:val="en-US" w:eastAsia="zh-CN"/>
        </w:rPr>
      </w:pPr>
      <w:r>
        <w:rPr>
          <w:rFonts w:hint="eastAsia"/>
          <w:lang w:val="en-US" w:eastAsia="zh-CN"/>
        </w:rPr>
        <w:t xml:space="preserve">In RAN1#106bis-e, the following agreements were reached for transmission of Msg3 repetition in available slots.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lang w:val="en-US" w:eastAsia="zh-CN"/>
              </w:rPr>
            </w:pPr>
            <w:r>
              <w:rPr>
                <w:rFonts w:ascii="New York" w:hAnsi="New York" w:eastAsia="宋体"/>
                <w:lang w:val="en-US" w:eastAsia="zh-CN"/>
              </w:rPr>
              <w:t>The Rel-15/</w:t>
            </w:r>
            <w:r>
              <w:rPr>
                <w:rFonts w:ascii="New York" w:hAnsi="New York"/>
                <w:lang w:eastAsia="zh-CN"/>
              </w:rPr>
              <w:t xml:space="preserve">16 </w:t>
            </w:r>
            <w:r>
              <w:rPr>
                <w:rFonts w:ascii="New York" w:hAnsi="New York"/>
                <w:lang w:val="en-US" w:eastAsia="zh-CN"/>
              </w:rPr>
              <w:t xml:space="preserve">Msg3 PUSCH collision handling rules are reused for transmission of Msg3 PUSCH repetition in an available slot. </w:t>
            </w:r>
          </w:p>
          <w:p>
            <w:pPr>
              <w:numPr>
                <w:ilvl w:val="0"/>
                <w:numId w:val="33"/>
              </w:numPr>
              <w:spacing w:before="120" w:afterLines="50" w:line="240" w:lineRule="auto"/>
              <w:ind w:left="726" w:hanging="363"/>
              <w:jc w:val="left"/>
              <w:rPr>
                <w:rFonts w:ascii="New York" w:hAnsi="New York"/>
                <w:lang w:val="en-US" w:eastAsia="zh-CN"/>
              </w:rPr>
            </w:pPr>
            <w:r>
              <w:rPr>
                <w:rFonts w:ascii="New York" w:hAnsi="New York" w:eastAsia="宋体"/>
                <w:lang w:val="en-US" w:eastAsia="zh-CN"/>
              </w:rPr>
              <w:t xml:space="preserve">FFS whether collision with downlink symbols indicated by </w:t>
            </w:r>
            <w:r>
              <w:rPr>
                <w:rFonts w:ascii="New York" w:hAnsi="New York"/>
                <w:i/>
                <w:iCs/>
              </w:rPr>
              <w:t>tdd-UL-DL-ConfigurationDedicated</w:t>
            </w:r>
            <w:r>
              <w:rPr>
                <w:rFonts w:ascii="New York" w:hAnsi="New York" w:eastAsia="宋体"/>
                <w:lang w:val="en-US" w:eastAsia="zh-CN"/>
              </w:rPr>
              <w:t xml:space="preserve"> is an exceptional case, i.e., Msg3 PUSCH repetition cannot be canceled by downlink symbols indicated by </w:t>
            </w:r>
            <w:r>
              <w:rPr>
                <w:rFonts w:ascii="New York" w:hAnsi="New York"/>
                <w:i/>
                <w:iCs/>
              </w:rPr>
              <w:t>tdd-UL-DL-ConfigurationDedicated</w:t>
            </w:r>
            <w:r>
              <w:rPr>
                <w:rFonts w:ascii="New York" w:hAnsi="New York" w:eastAsia="宋体"/>
                <w:lang w:val="en-US" w:eastAsia="zh-CN"/>
              </w:rPr>
              <w:t xml:space="preserve"> in Rel-17. </w:t>
            </w:r>
          </w:p>
          <w:p>
            <w:pPr>
              <w:numPr>
                <w:ilvl w:val="0"/>
                <w:numId w:val="33"/>
              </w:numPr>
              <w:spacing w:before="120" w:afterLines="50" w:line="240" w:lineRule="auto"/>
              <w:ind w:left="726" w:hanging="363"/>
              <w:jc w:val="left"/>
              <w:rPr>
                <w:rFonts w:ascii="New York" w:hAnsi="New York"/>
                <w:lang w:val="en-US" w:eastAsia="zh-CN"/>
              </w:rPr>
            </w:pPr>
            <w:r>
              <w:rPr>
                <w:rFonts w:ascii="New York" w:hAnsi="New York"/>
                <w:lang w:eastAsia="zh-CN"/>
              </w:rPr>
              <w:t xml:space="preserve">FFS: Rel-17 </w:t>
            </w:r>
            <w:r>
              <w:rPr>
                <w:rFonts w:ascii="New York" w:hAnsi="New York"/>
                <w:lang w:val="en-US" w:eastAsia="zh-CN"/>
              </w:rPr>
              <w:t>Msg3 PUSCH collision</w:t>
            </w:r>
            <w:r>
              <w:rPr>
                <w:rFonts w:ascii="New York" w:hAnsi="New York"/>
                <w:lang w:eastAsia="zh-CN"/>
              </w:rPr>
              <w:t xml:space="preserve"> rules are also applied if introduced in other WI(s)</w:t>
            </w:r>
          </w:p>
        </w:tc>
      </w:tr>
    </w:tbl>
    <w:p>
      <w:pPr>
        <w:rPr>
          <w:lang w:val="en-US" w:eastAsia="zh-CN"/>
        </w:rPr>
      </w:pP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[26], if one Msg3 repetition transmitting on flexible symbols indicated by </w:t>
      </w:r>
      <w:r>
        <w:rPr>
          <w:rFonts w:hint="eastAsia" w:eastAsia="宋体"/>
          <w:i/>
          <w:iCs/>
          <w:shd w:val="clear" w:color="auto" w:fill="FFFFFF"/>
          <w:lang w:val="en-US" w:eastAsia="zh-CN"/>
        </w:rPr>
        <w:t>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because gNB cannot identify which UE is transmitting Msg3 during CBRA procedure and whether the UE transmitting Msg3 is configured with </w:t>
      </w:r>
      <w:r>
        <w:rPr>
          <w:rFonts w:hint="eastAsia"/>
          <w:i/>
          <w:iCs/>
          <w:lang w:val="en-US" w:eastAsia="zh-CN"/>
        </w:rPr>
        <w:t xml:space="preserve">tdd-UL-DL-ConfigurationDedicated </w:t>
      </w:r>
      <w:r>
        <w:rPr>
          <w:rFonts w:hint="eastAsia"/>
          <w:lang w:val="en-US" w:eastAsia="zh-CN"/>
        </w:rPr>
        <w:t>or not</w:t>
      </w:r>
      <w:r>
        <w:rPr>
          <w:rFonts w:hint="eastAsia" w:eastAsia="宋体"/>
          <w:shd w:val="clear" w:color="auto" w:fill="FFFFFF"/>
          <w:lang w:val="en-US" w:eastAsia="zh-CN"/>
        </w:rPr>
        <w:t xml:space="preserve">. In Rel-16, there are two cancellation cases: </w:t>
      </w:r>
    </w:p>
    <w:p>
      <w:pPr>
        <w:numPr>
          <w:ilvl w:val="0"/>
          <w:numId w:val="32"/>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32"/>
        </w:numPr>
        <w:rPr>
          <w:lang w:val="en-US" w:eastAsia="zh-CN"/>
        </w:rPr>
      </w:pPr>
      <w:r>
        <w:rPr>
          <w:rFonts w:hint="eastAsia"/>
          <w:lang w:val="en-US" w:eastAsia="zh-CN"/>
        </w:rPr>
        <w:t>Case b): Symbols configured for SSB transmission.</w:t>
      </w:r>
    </w:p>
    <w:p>
      <w:pPr>
        <w:numPr>
          <w:ilvl w:val="0"/>
          <w:numId w:val="32"/>
        </w:numPr>
        <w:rPr>
          <w:lang w:val="en-US" w:eastAsia="zh-CN"/>
        </w:rPr>
      </w:pPr>
      <w:r>
        <w:rPr>
          <w:rFonts w:hint="eastAsia"/>
          <w:lang w:val="en-US" w:eastAsia="zh-CN"/>
        </w:rPr>
        <w:t>Note: based on above agreements, legacy rules are reused (except for the FFS case), meaning that</w:t>
      </w:r>
    </w:p>
    <w:p>
      <w:pPr>
        <w:numPr>
          <w:ilvl w:val="1"/>
          <w:numId w:val="32"/>
        </w:numPr>
        <w:tabs>
          <w:tab w:val="left" w:pos="420"/>
          <w:tab w:val="clear" w:pos="840"/>
        </w:tabs>
        <w:rPr>
          <w:lang w:val="en-US" w:eastAsia="zh-CN"/>
        </w:rPr>
      </w:pPr>
      <w:r>
        <w:rPr>
          <w:rFonts w:hint="eastAsia"/>
          <w:lang w:val="en-US" w:eastAsia="zh-CN"/>
        </w:rPr>
        <w:t xml:space="preserve">it is not expected that there is collision between </w:t>
      </w:r>
      <w:r>
        <w:rPr>
          <w:rFonts w:ascii="New York" w:hAnsi="New York"/>
          <w:lang w:val="en-US" w:eastAsia="zh-CN"/>
        </w:rPr>
        <w:t>Msg3 transmission and SFI indication</w:t>
      </w:r>
      <w:r>
        <w:rPr>
          <w:rFonts w:hint="eastAsia" w:ascii="New York" w:hAnsi="New York"/>
          <w:lang w:val="en-US" w:eastAsia="zh-CN"/>
        </w:rPr>
        <w:t xml:space="preserve">, i.e., </w:t>
      </w:r>
      <w:r>
        <w:rPr>
          <w:rFonts w:hint="eastAsia"/>
          <w:lang w:val="en-US" w:eastAsia="zh-CN"/>
        </w:rPr>
        <w:t xml:space="preserve">Msg3 PUSCH repetition cannot be canceled by SFI. </w:t>
      </w:r>
    </w:p>
    <w:p>
      <w:pPr>
        <w:numPr>
          <w:ilvl w:val="1"/>
          <w:numId w:val="32"/>
        </w:numPr>
        <w:tabs>
          <w:tab w:val="left" w:pos="420"/>
          <w:tab w:val="clear" w:pos="840"/>
        </w:tabs>
        <w:rPr>
          <w:lang w:val="en-US" w:eastAsia="zh-CN"/>
        </w:rPr>
      </w:pPr>
      <w:r>
        <w:rPr>
          <w:rFonts w:hint="eastAsia"/>
          <w:lang w:val="en-US" w:eastAsia="zh-CN"/>
        </w:rPr>
        <w:t xml:space="preserve">Msg3 PUSCH repetition cannot be canceled by UL CI. </w:t>
      </w:r>
    </w:p>
    <w:p>
      <w:pPr>
        <w:rPr>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b/>
          <w:bCs/>
          <w:iCs/>
          <w:u w:val="single"/>
          <w:lang w:val="en-US" w:eastAsia="zh-CN"/>
        </w:rPr>
        <w:t xml:space="preserve">Then, the only canceling case is due to </w:t>
      </w:r>
      <w:r>
        <w:rPr>
          <w:rFonts w:eastAsia="宋体"/>
          <w:b/>
          <w:bCs/>
          <w:iCs/>
          <w:u w:val="single"/>
          <w:lang w:val="en-US" w:eastAsia="zh-CN"/>
        </w:rPr>
        <w:t>‘</w:t>
      </w:r>
      <w:r>
        <w:rPr>
          <w:rFonts w:hint="eastAsia" w:eastAsia="宋体"/>
          <w:b/>
          <w:bCs/>
          <w:iCs/>
          <w:u w:val="single"/>
          <w:lang w:val="en-US" w:eastAsia="zh-CN"/>
        </w:rPr>
        <w:t>d</w:t>
      </w:r>
      <w:r>
        <w:rPr>
          <w:rFonts w:hint="eastAsia"/>
          <w:b/>
          <w:bCs/>
          <w:u w:val="single"/>
          <w:lang w:val="en-US" w:eastAsia="zh-CN"/>
        </w:rPr>
        <w:t xml:space="preserve">ownlink symbols indicated by </w:t>
      </w:r>
      <w:r>
        <w:rPr>
          <w:rFonts w:hint="eastAsia"/>
          <w:b/>
          <w:bCs/>
          <w:i/>
          <w:iCs/>
          <w:u w:val="single"/>
          <w:lang w:val="en-US" w:eastAsia="zh-CN"/>
        </w:rPr>
        <w:t>tdd-UL-DL-ConfigurationDedicated</w:t>
      </w:r>
      <w:r>
        <w:rPr>
          <w:b/>
          <w:bCs/>
          <w:i/>
          <w:iCs/>
          <w:u w:val="single"/>
          <w:lang w:val="en-US" w:eastAsia="zh-CN"/>
        </w:rPr>
        <w:t>’</w:t>
      </w:r>
      <w:r>
        <w:rPr>
          <w:rFonts w:hint="eastAsia"/>
          <w:b/>
          <w:bCs/>
          <w:u w:val="single"/>
          <w:lang w:val="en-US" w:eastAsia="zh-CN"/>
        </w:rPr>
        <w:t xml:space="preserve">, i.e., the FFS case in above agreements. </w:t>
      </w:r>
    </w:p>
    <w:p>
      <w:pPr>
        <w:rPr>
          <w:u w:val="single"/>
          <w:lang w:val="en-US" w:eastAsia="zh-CN"/>
        </w:rPr>
      </w:pPr>
      <w:r>
        <w:rPr>
          <w:rFonts w:hint="eastAsia"/>
          <w:u w:val="single"/>
          <w:lang w:val="en-US" w:eastAsia="zh-CN"/>
        </w:rPr>
        <w:t xml:space="preserve">One way to solve the ambiguity issue is to change legacy cancellation rule, i.e., prohibiting the cancellation case for Msg3 PUSCH repetition due to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such case, there would be no ambiguity issue due to cancellation. </w:t>
      </w:r>
      <w:r>
        <w:rPr>
          <w:rFonts w:hint="eastAsia"/>
          <w:u w:val="single"/>
          <w:lang w:val="en-US" w:eastAsia="zh-CN"/>
        </w:rPr>
        <w:t xml:space="preserve">Also, it implies there is no need to discuss Issue#7, as the main motivation of introducing additional explicit indication is to solve the ambiguity issue due to cancellation. </w:t>
      </w:r>
    </w:p>
    <w:p>
      <w:pPr>
        <w:numPr>
          <w:ilvl w:val="0"/>
          <w:numId w:val="36"/>
        </w:numPr>
        <w:rPr>
          <w:u w:val="single"/>
          <w:lang w:val="en-US" w:eastAsia="zh-CN"/>
        </w:rPr>
      </w:pPr>
      <w:r>
        <w:rPr>
          <w:rFonts w:hint="eastAsia" w:eastAsia="宋体"/>
          <w:lang w:val="en-US" w:eastAsia="zh-CN"/>
        </w:rPr>
        <w:t xml:space="preserve">Reuse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hint="eastAsia" w:eastAsia="宋体"/>
          <w:lang w:val="en-US" w:eastAsia="zh-CN"/>
        </w:rPr>
        <w:t xml:space="preserve">, i.e., </w:t>
      </w: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6"/>
        </w:numPr>
        <w:rPr>
          <w:lang w:val="en-US" w:eastAsia="zh-CN"/>
        </w:rPr>
      </w:pPr>
      <w:r>
        <w:rPr>
          <w:rFonts w:hint="eastAsia"/>
          <w:lang w:val="en-US" w:eastAsia="zh-CN"/>
        </w:rPr>
        <w:t xml:space="preserve">[2, OPPO], [4, ZTE], [5, vivo], [6, CATT], [10, Intel], </w:t>
      </w:r>
      <w:r>
        <w:rPr>
          <w:lang w:val="en-US" w:eastAsia="zh-CN"/>
        </w:rPr>
        <w:t>[16, Nokia/NSB]</w:t>
      </w:r>
      <w:r>
        <w:rPr>
          <w:rFonts w:hint="eastAsia"/>
          <w:lang w:val="en-US" w:eastAsia="zh-CN"/>
        </w:rPr>
        <w:t xml:space="preserve">, </w:t>
      </w:r>
      <w:r>
        <w:rPr>
          <w:rFonts w:hint="eastAsia"/>
          <w:szCs w:val="22"/>
          <w:lang w:val="en-US" w:eastAsia="zh-CN"/>
        </w:rPr>
        <w:t xml:space="preserve">[19, CMCC], </w:t>
      </w:r>
      <w:r>
        <w:rPr>
          <w:rFonts w:hint="eastAsia"/>
          <w:lang w:val="en-US" w:eastAsia="zh-CN"/>
        </w:rPr>
        <w:t>[22, LG]</w:t>
      </w:r>
    </w:p>
    <w:p>
      <w:pPr>
        <w:numPr>
          <w:ilvl w:val="0"/>
          <w:numId w:val="36"/>
        </w:numPr>
        <w:rPr>
          <w:u w:val="single"/>
          <w:lang w:val="en-US" w:eastAsia="zh-CN"/>
        </w:rPr>
      </w:pPr>
      <w:r>
        <w:rPr>
          <w:rFonts w:eastAsia="宋体"/>
          <w:lang w:val="en-US" w:eastAsia="zh-CN"/>
        </w:rPr>
        <w:t xml:space="preserve">Msg3 PUSCH repetition </w:t>
      </w:r>
      <w:r>
        <w:rPr>
          <w:rFonts w:eastAsia="宋体"/>
          <w:b/>
          <w:bCs/>
          <w:lang w:val="en-US" w:eastAsia="zh-CN"/>
        </w:rPr>
        <w:t>can</w:t>
      </w:r>
      <w:r>
        <w:rPr>
          <w:rFonts w:hint="eastAsia" w:eastAsia="宋体"/>
          <w:b/>
          <w:bCs/>
          <w:lang w:val="en-US" w:eastAsia="zh-CN"/>
        </w:rPr>
        <w:t>not</w:t>
      </w:r>
      <w:r>
        <w:rPr>
          <w:rFonts w:eastAsia="宋体"/>
          <w:b/>
          <w:bCs/>
          <w:lang w:val="en-US" w:eastAsia="zh-CN"/>
        </w:rPr>
        <w:t xml:space="preserve"> </w:t>
      </w:r>
      <w:r>
        <w:rPr>
          <w:rFonts w:eastAsia="宋体"/>
          <w:lang w:val="en-US" w:eastAsia="zh-CN"/>
        </w:rPr>
        <w:t xml:space="preserve">be canceled by downlink symbols indicated by </w:t>
      </w:r>
      <w:r>
        <w:rPr>
          <w:i/>
          <w:iCs/>
        </w:rPr>
        <w:t>tdd-UL-DL-ConfigurationDedicated</w:t>
      </w:r>
      <w:r>
        <w:rPr>
          <w:rFonts w:eastAsia="宋体"/>
          <w:lang w:val="en-US" w:eastAsia="zh-CN"/>
        </w:rPr>
        <w:t xml:space="preserve"> in Rel-17</w:t>
      </w:r>
    </w:p>
    <w:p>
      <w:pPr>
        <w:numPr>
          <w:ilvl w:val="1"/>
          <w:numId w:val="36"/>
        </w:numPr>
        <w:rPr>
          <w:lang w:val="en-US" w:eastAsia="zh-CN"/>
        </w:rPr>
      </w:pPr>
      <w:r>
        <w:rPr>
          <w:rFonts w:hint="eastAsia"/>
          <w:lang w:val="en-US" w:eastAsia="zh-CN"/>
        </w:rPr>
        <w:t xml:space="preserve">[1, Huawei, HiSilicon], </w:t>
      </w:r>
      <w:r>
        <w:rPr>
          <w:lang w:val="en-US" w:eastAsia="zh-CN"/>
        </w:rPr>
        <w:t>[13, Panasonic]</w:t>
      </w:r>
      <w:r>
        <w:rPr>
          <w:rFonts w:hint="eastAsia"/>
          <w:lang w:val="en-US" w:eastAsia="zh-CN"/>
        </w:rPr>
        <w:t>, [20, NTT DOCOMO], [18, Sharp]</w:t>
      </w:r>
    </w:p>
    <w:p>
      <w:pPr>
        <w:rPr>
          <w:u w:val="single"/>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b/>
          <w:bCs/>
          <w:lang w:val="en-US" w:eastAsia="zh-CN"/>
        </w:rPr>
      </w:pPr>
      <w:r>
        <w:rPr>
          <w:rFonts w:hint="eastAsia" w:eastAsia="宋体"/>
          <w:b/>
          <w:bCs/>
          <w:lang w:val="en-US" w:eastAsia="zh-CN"/>
        </w:rPr>
        <w:t xml:space="preserve">Q1: Whether or not </w:t>
      </w:r>
      <w:r>
        <w:rPr>
          <w:rFonts w:eastAsia="宋体"/>
          <w:b/>
          <w:bCs/>
          <w:lang w:val="en-US" w:eastAsia="zh-CN"/>
        </w:rPr>
        <w:t xml:space="preserve">Msg3 PUSCH repetition can be canceled by downlink symbols indicated by </w:t>
      </w:r>
      <w:r>
        <w:rPr>
          <w:b/>
          <w:bCs/>
          <w:i/>
          <w:iCs/>
        </w:rPr>
        <w:t>tdd-UL-DL-ConfigurationDedicated</w:t>
      </w:r>
      <w:r>
        <w:rPr>
          <w:rFonts w:eastAsia="宋体"/>
          <w:b/>
          <w:bCs/>
          <w:lang w:val="en-US" w:eastAsia="zh-CN"/>
        </w:rPr>
        <w:t xml:space="preserve"> in Rel-17</w:t>
      </w:r>
      <w:r>
        <w:rPr>
          <w:rFonts w:hint="eastAsia" w:eastAsia="宋体"/>
          <w:b/>
          <w:b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1"/>
        <w:gridCol w:w="5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宋体"/>
                <w:b/>
                <w:bCs/>
                <w:lang w:val="en-US" w:eastAsia="zh-CN"/>
              </w:rPr>
            </w:pPr>
            <w:r>
              <w:rPr>
                <w:rFonts w:hint="eastAsia" w:ascii="New York" w:hAnsi="New York" w:eastAsia="宋体"/>
                <w:b/>
                <w:bCs/>
                <w:lang w:val="en-US" w:eastAsia="zh-CN"/>
              </w:rPr>
              <w:t>Yes</w:t>
            </w:r>
          </w:p>
        </w:tc>
        <w:tc>
          <w:tcPr>
            <w:tcW w:w="5213" w:type="dxa"/>
          </w:tcPr>
          <w:p>
            <w:pPr>
              <w:spacing w:before="120"/>
              <w:rPr>
                <w:rFonts w:ascii="New York" w:hAnsi="New York" w:eastAsia="宋体"/>
                <w:b/>
                <w:bCs/>
                <w:lang w:val="en-US" w:eastAsia="zh-CN"/>
              </w:rPr>
            </w:pPr>
            <w:r>
              <w:rPr>
                <w:rFonts w:hint="eastAsia" w:ascii="New York" w:hAnsi="New York" w:eastAsia="宋体"/>
                <w:b/>
                <w:bCs/>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1" w:type="dxa"/>
          </w:tcPr>
          <w:p>
            <w:pPr>
              <w:spacing w:before="120"/>
              <w:rPr>
                <w:rFonts w:ascii="New York" w:hAnsi="New York" w:eastAsia="MS Mincho"/>
                <w:lang w:val="en-US" w:eastAsia="ja-JP"/>
              </w:rPr>
            </w:pPr>
            <w:r>
              <w:rPr>
                <w:rFonts w:hint="eastAsia" w:ascii="New York" w:hAnsi="New York" w:eastAsia="MS Mincho"/>
                <w:lang w:val="en-US" w:eastAsia="ja-JP"/>
              </w:rPr>
              <w:t>D</w:t>
            </w:r>
            <w:r>
              <w:rPr>
                <w:rFonts w:ascii="New York" w:hAnsi="New York" w:eastAsia="MS Mincho"/>
                <w:lang w:val="en-US" w:eastAsia="ja-JP"/>
              </w:rPr>
              <w:t>CM (if UE is in RRC_CONNECTED), LG, WILUS (for repetitions other than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p>
          <w:p>
            <w:pPr>
              <w:spacing w:before="120"/>
              <w:rPr>
                <w:rFonts w:ascii="New York" w:hAnsi="New York" w:eastAsia="宋体"/>
                <w:lang w:val="en-US" w:eastAsia="zh-CN"/>
              </w:rPr>
            </w:pPr>
          </w:p>
        </w:tc>
        <w:tc>
          <w:tcPr>
            <w:tcW w:w="5213" w:type="dxa"/>
          </w:tcPr>
          <w:p>
            <w:pPr>
              <w:spacing w:before="120"/>
              <w:rPr>
                <w:rFonts w:ascii="New York" w:hAnsi="New York" w:eastAsia="宋体"/>
                <w:lang w:val="en-US" w:eastAsia="zh-CN"/>
              </w:rPr>
            </w:pPr>
            <w:r>
              <w:rPr>
                <w:rFonts w:ascii="New York" w:hAnsi="New York" w:eastAsia="宋体"/>
                <w:lang w:val="en-US" w:eastAsia="zh-CN"/>
              </w:rPr>
              <w:t xml:space="preserve">Sharp, </w:t>
            </w:r>
            <w:r>
              <w:rPr>
                <w:rFonts w:hint="eastAsia" w:ascii="New York" w:hAnsi="New York" w:eastAsia="宋体"/>
                <w:lang w:val="en-US" w:eastAsia="zh-CN"/>
              </w:rPr>
              <w:t>CATT</w:t>
            </w:r>
            <w:r>
              <w:rPr>
                <w:rFonts w:ascii="New York" w:hAnsi="New York" w:eastAsia="宋体"/>
                <w:lang w:val="en-US" w:eastAsia="zh-CN"/>
              </w:rPr>
              <w:t xml:space="preserve">, Panasonic, Intel, </w:t>
            </w:r>
            <w:r>
              <w:rPr>
                <w:rFonts w:hint="eastAsia" w:ascii="New York" w:hAnsi="New York" w:eastAsia="MS Mincho"/>
                <w:lang w:val="en-US" w:eastAsia="ja-JP"/>
              </w:rPr>
              <w:t>D</w:t>
            </w:r>
            <w:r>
              <w:rPr>
                <w:rFonts w:ascii="New York" w:hAnsi="New York" w:eastAsia="MS Mincho"/>
                <w:lang w:val="en-US" w:eastAsia="ja-JP"/>
              </w:rPr>
              <w:t>CM (if UE is in IDLE/INACTIVE), WILUS(for the 1</w:t>
            </w:r>
            <w:r>
              <w:rPr>
                <w:rFonts w:ascii="New York" w:hAnsi="New York" w:eastAsia="MS Mincho"/>
                <w:vertAlign w:val="superscript"/>
                <w:lang w:val="en-US" w:eastAsia="ja-JP"/>
              </w:rPr>
              <w:t>st</w:t>
            </w:r>
            <w:r>
              <w:rPr>
                <w:rFonts w:ascii="New York" w:hAnsi="New York" w:eastAsia="MS Mincho"/>
                <w:lang w:val="en-US" w:eastAsia="ja-JP"/>
              </w:rPr>
              <w:t xml:space="preserve"> repetition)</w:t>
            </w:r>
            <w:r>
              <w:rPr>
                <w:rFonts w:hint="eastAsia" w:ascii="New York" w:hAnsi="New York" w:eastAsia="宋体"/>
                <w:lang w:val="en-US" w:eastAsia="zh-CN"/>
              </w:rPr>
              <w:t>, ZTE</w:t>
            </w:r>
          </w:p>
          <w:p>
            <w:pPr>
              <w:spacing w:before="120"/>
              <w:rPr>
                <w:rFonts w:ascii="New York" w:hAnsi="New York" w:eastAsia="宋体"/>
                <w:b/>
                <w:bCs/>
                <w:lang w:val="en-US" w:eastAsia="zh-CN"/>
              </w:rPr>
            </w:pPr>
          </w:p>
        </w:tc>
      </w:tr>
    </w:tbl>
    <w:p>
      <w:pPr>
        <w:spacing w:before="120" w:beforeLines="50"/>
        <w:rPr>
          <w:lang w:val="en-US" w:eastAsia="zh-CN"/>
        </w:rPr>
      </w:pPr>
      <w:r>
        <w:rPr>
          <w:rFonts w:hint="eastAsia"/>
          <w:lang w:val="en-US" w:eastAsia="zh-CN"/>
        </w:rPr>
        <w:t xml:space="preserve">If the answer is yes, then we need to further discuss Issue #7 regarding how to solve the ambiguity issue (by implementation or introducing explicit signaling). Otherwise, it means no need to discuss Issue#7 as the ambiguity issue has been avoided at the first place.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indicate your position in above table and also provide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eastAsia="MS Mincho"/>
                <w:lang w:eastAsia="ja-JP"/>
              </w:rPr>
              <w:t>Reusing Rel-15 handling of cancelling msg3 PUSCH by downlink indicated by tdd-UL-DL-ConfigurationDedicated would cause bad behaviour for Rel-17 msg3 PUSCH repetition. gNB will combine LLR for each slot for repetition. Then, if mis-understanding occurs between gNB and UE, bad LLR is input to decoder, which leads to serio</w:t>
            </w:r>
            <w:r>
              <w:rPr>
                <w:rFonts w:hint="eastAsia" w:eastAsia="MS Mincho"/>
                <w:lang w:eastAsia="ja-JP"/>
              </w:rPr>
              <w:t>u</w:t>
            </w:r>
            <w:r>
              <w:rPr>
                <w:rFonts w:eastAsia="MS Mincho"/>
                <w:lang w:eastAsia="ja-JP"/>
              </w:rPr>
              <w:t>s decoding error. The bad LLR input will remain when additional LLR is input by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a UE in RRC_IDLE state, UE has not been configured with </w:t>
            </w:r>
            <w:r>
              <w:rPr>
                <w:i/>
              </w:rPr>
              <w:t>tdd-UL-DL-</w:t>
            </w:r>
            <w:r>
              <w:rPr>
                <w:rFonts w:eastAsia="Gulim"/>
                <w:bCs/>
                <w:i/>
                <w:iCs/>
                <w:color w:val="000000"/>
                <w:lang w:eastAsia="zh-CN"/>
              </w:rPr>
              <w:t xml:space="preserve"> ConfigurationDedicated</w:t>
            </w:r>
            <w:r>
              <w:rPr>
                <w:rFonts w:hint="eastAsia" w:eastAsiaTheme="minorEastAsia"/>
                <w:bCs/>
                <w:i/>
                <w:iCs/>
                <w:color w:val="000000"/>
                <w:lang w:eastAsia="zh-CN"/>
              </w:rPr>
              <w:t>.</w:t>
            </w:r>
            <w:r>
              <w:rPr>
                <w:rFonts w:eastAsiaTheme="minorEastAsia"/>
                <w:lang w:eastAsia="zh-CN"/>
              </w:rPr>
              <w:t xml:space="preserve"> </w:t>
            </w:r>
            <w:r>
              <w:rPr>
                <w:rFonts w:hint="eastAsia" w:eastAsiaTheme="minorEastAsia"/>
                <w:lang w:eastAsia="zh-CN"/>
              </w:rPr>
              <w:t xml:space="preserve">For a UE in RRC_CONNECTED state, </w:t>
            </w:r>
            <w:r>
              <w:rPr>
                <w:rFonts w:eastAsiaTheme="minorEastAsia"/>
                <w:lang w:eastAsia="zh-CN"/>
              </w:rPr>
              <w:t>usually</w:t>
            </w:r>
            <w:r>
              <w:rPr>
                <w:rFonts w:hint="eastAsia" w:eastAsiaTheme="minorEastAsia"/>
                <w:lang w:eastAsia="zh-CN"/>
              </w:rPr>
              <w:t xml:space="preserve"> the gNB CANNOT distinguish whether the UE performing CBRA is a UE in RRC_IDLE or RRC_CONNECTED state.</w:t>
            </w:r>
            <w:r>
              <w:rPr>
                <w:rFonts w:eastAsiaTheme="minorEastAsia"/>
                <w:lang w:eastAsia="zh-CN"/>
              </w:rPr>
              <w:t xml:space="preserve"> H</w:t>
            </w:r>
            <w:r>
              <w:rPr>
                <w:rFonts w:hint="eastAsia" w:eastAsiaTheme="minorEastAsia"/>
                <w:lang w:eastAsia="zh-CN"/>
              </w:rPr>
              <w:t xml:space="preserve">ence, </w:t>
            </w:r>
            <w:r>
              <w:rPr>
                <w:rFonts w:eastAsiaTheme="minorEastAsia"/>
                <w:lang w:eastAsia="zh-CN"/>
              </w:rPr>
              <w:t>conservative</w:t>
            </w:r>
            <w:r>
              <w:rPr>
                <w:rFonts w:hint="eastAsia" w:eastAsiaTheme="minorEastAsia"/>
                <w:lang w:eastAsia="zh-CN"/>
              </w:rPr>
              <w:t xml:space="preserve"> scheduling is preferred, i.e. the gNB can only assume that  Msg3 PUSCH repetition will be transmitted on available symbols determined by </w:t>
            </w:r>
            <w:r>
              <w:rPr>
                <w:rFonts w:hint="eastAsia"/>
                <w:i/>
                <w:iCs/>
                <w:lang w:eastAsia="zh-CN"/>
              </w:rPr>
              <w:t>tdd-UL-DL-ConfigurationCommon</w:t>
            </w:r>
            <w:r>
              <w:rPr>
                <w:rFonts w:hint="eastAsia" w:eastAsiaTheme="minorEastAsia"/>
                <w:iCs/>
                <w:lang w:eastAsia="zh-CN"/>
              </w:rPr>
              <w:t xml:space="preserve"> and</w:t>
            </w:r>
            <w:r>
              <w:rPr>
                <w:i/>
                <w:iCs/>
                <w:color w:val="000000"/>
                <w:shd w:val="clear" w:color="auto" w:fill="FFFFFF"/>
                <w:lang w:eastAsia="zh-CN"/>
              </w:rPr>
              <w:t xml:space="preserve"> ssb-PositionsInBurst</w:t>
            </w:r>
            <w:r>
              <w:rPr>
                <w:rFonts w:hint="eastAsia" w:eastAsiaTheme="minorEastAsia"/>
                <w:lang w:eastAsia="zh-CN"/>
              </w:rPr>
              <w:t xml:space="preserv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rPr>
              <w:t xml:space="preserve">The actual transmission of Msg.3 PUSCH repetition in an available slot should not be impacted by </w:t>
            </w:r>
            <w:r>
              <w:rPr>
                <w:rFonts w:eastAsiaTheme="minorEastAsia"/>
                <w:i/>
                <w:iCs/>
              </w:rPr>
              <w:t>tdd-UL-DL-ConfiguraitonDedicated</w:t>
            </w:r>
            <w:r>
              <w:rPr>
                <w:rFonts w:eastAsiaTheme="minorEastAsia"/>
              </w:rPr>
              <w:t xml:space="preserve"> since gNB cannot identify whether the Msg.3 transmission is from UE of RRC CONNECTED or not (since </w:t>
            </w:r>
            <w:r>
              <w:rPr>
                <w:rFonts w:eastAsiaTheme="minorEastAsia"/>
                <w:i/>
                <w:iCs/>
              </w:rPr>
              <w:t xml:space="preserve">tdd-UL-DL-ConfiguraitonDedicated </w:t>
            </w:r>
            <w:r>
              <w:rPr>
                <w:rFonts w:eastAsiaTheme="minorEastAsia"/>
              </w:rPr>
              <w:t xml:space="preserve">is valid only for RRC_CONNECTED UE). If actual transmission of Msg.3 PUSCH repetition in an available slot is impacted by </w:t>
            </w:r>
            <w:r>
              <w:rPr>
                <w:rFonts w:eastAsiaTheme="minorEastAsia"/>
                <w:i/>
                <w:iCs/>
              </w:rPr>
              <w:t>tdd-UL-DL-ConfiguraitonDedicated</w:t>
            </w:r>
            <w:r>
              <w:rPr>
                <w:rFonts w:eastAsiaTheme="minorEastAsia"/>
              </w:rPr>
              <w:t>, the gNB needs the blind detection of the actual transmission of Msg.3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Theme="minorEastAsia"/>
              </w:rPr>
            </w:pPr>
            <w:r>
              <w:rPr>
                <w:rFonts w:eastAsiaTheme="minorEastAsia"/>
              </w:rPr>
              <w:t>For Msg3 PUSCH transmission, gNB may not know whether UEs are in RRC_CONNECTED or RRC_IDLE/INACTIVE mode during RACH procedure. In some cases, e.g., during initial access, UE may not be configured with dedicated RRC parameters including tdd-UL-DL-ConfigurationDedicated. No additional rule is needed for transmission of Msg3 PUSCH repetition in an 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Since there are several issues to handle ambiguous issue with implementation, the ambiguity issue should be solved by modifying collision handling rules.</w:t>
            </w:r>
          </w:p>
          <w:p>
            <w:pPr>
              <w:rPr>
                <w:lang w:val="en-US" w:eastAsia="zh-CN"/>
              </w:rPr>
            </w:pPr>
            <w:r>
              <w:rPr>
                <w:rFonts w:hint="eastAsia" w:eastAsia="MS Mincho"/>
                <w:lang w:eastAsia="ja-JP"/>
              </w:rPr>
              <w:t>・I</w:t>
            </w:r>
            <w:r>
              <w:rPr>
                <w:rFonts w:eastAsia="MS Mincho"/>
                <w:lang w:eastAsia="ja-JP"/>
              </w:rPr>
              <w:t xml:space="preserve">f gNB tries to decode symbols corresponding to downlink symbols of </w:t>
            </w:r>
            <w:r>
              <w:rPr>
                <w:rFonts w:hint="eastAsia"/>
                <w:i/>
                <w:iCs/>
                <w:lang w:val="en-US" w:eastAsia="zh-CN"/>
              </w:rPr>
              <w:t>tdd-UL-DL-ConfigurationDedicated</w:t>
            </w:r>
          </w:p>
          <w:p>
            <w:pPr>
              <w:rPr>
                <w:rFonts w:eastAsia="MS Mincho"/>
                <w:lang w:eastAsia="ja-JP"/>
              </w:rPr>
            </w:pPr>
            <w:r>
              <w:rPr>
                <w:rFonts w:eastAsia="MS Mincho"/>
                <w:lang w:eastAsia="ja-JP"/>
              </w:rPr>
              <w:t>It requires gNB to perform blind decode, which is the burden for gNB operation. If UE does not transmit Msg3 on those symbols, it results in the waste of resource.</w:t>
            </w:r>
          </w:p>
          <w:p>
            <w:pPr>
              <w:rPr>
                <w:lang w:val="en-US" w:eastAsia="zh-CN"/>
              </w:rPr>
            </w:pPr>
            <w:r>
              <w:rPr>
                <w:rFonts w:hint="eastAsia" w:eastAsia="MS Mincho"/>
                <w:lang w:eastAsia="ja-JP"/>
              </w:rPr>
              <w:t>・I</w:t>
            </w:r>
            <w:r>
              <w:rPr>
                <w:rFonts w:eastAsia="MS Mincho"/>
                <w:lang w:eastAsia="ja-JP"/>
              </w:rPr>
              <w:t xml:space="preserve">f gNB does not decode symbols corresponding to downlink symbols of </w:t>
            </w:r>
            <w:r>
              <w:rPr>
                <w:rFonts w:hint="eastAsia"/>
                <w:i/>
                <w:iCs/>
                <w:lang w:val="en-US" w:eastAsia="zh-CN"/>
              </w:rPr>
              <w:t>tdd-UL-DL-ConfigurationDedicated</w:t>
            </w:r>
          </w:p>
          <w:p>
            <w:pPr>
              <w:rPr>
                <w:rFonts w:eastAsiaTheme="minorEastAsia"/>
              </w:rPr>
            </w:pPr>
            <w:r>
              <w:rPr>
                <w:rFonts w:hint="eastAsia" w:eastAsia="MS Mincho"/>
                <w:lang w:eastAsia="ja-JP"/>
              </w:rPr>
              <w:t>I</w:t>
            </w:r>
            <w:r>
              <w:rPr>
                <w:rFonts w:eastAsia="MS Mincho"/>
                <w:lang w:eastAsia="ja-JP"/>
              </w:rPr>
              <w:t>t is the waste of resource, as gNB cannot schedule other channel due to potential inference.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Legacy rule and gNB implementation would be enough to avoid such collisions. There is no need to adopt any additional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prefer to</w:t>
            </w:r>
            <w:r>
              <w:rPr>
                <w:rFonts w:eastAsia="宋体"/>
                <w:lang w:val="en-US" w:eastAsia="zh-CN"/>
              </w:rPr>
              <w:t xml:space="preserve"> r</w:t>
            </w:r>
            <w:r>
              <w:rPr>
                <w:rFonts w:hint="eastAsia" w:eastAsia="宋体"/>
                <w:lang w:val="en-US" w:eastAsia="zh-CN"/>
              </w:rPr>
              <w:t xml:space="preserve">euse legacy collision handling rule between Msg3 PUSCH transmission and </w:t>
            </w:r>
            <w:r>
              <w:rPr>
                <w:rFonts w:eastAsia="宋体"/>
                <w:lang w:val="en-US" w:eastAsia="zh-CN"/>
              </w:rPr>
              <w:t xml:space="preserve">downlink symbols indicated by </w:t>
            </w:r>
            <w:r>
              <w:rPr>
                <w:rFonts w:eastAsia="宋体"/>
                <w:i/>
                <w:iCs/>
                <w:lang w:val="en-US" w:eastAsia="zh-CN"/>
              </w:rPr>
              <w:t>tdd-UL-DL-ConfigurationDedicated</w:t>
            </w:r>
            <w:r>
              <w:rPr>
                <w:rFonts w:eastAsia="宋体"/>
                <w:lang w:val="en-US" w:eastAsia="zh-CN"/>
              </w:rPr>
              <w:t xml:space="preserve">. The </w:t>
            </w:r>
            <w:r>
              <w:rPr>
                <w:rFonts w:hint="eastAsia" w:eastAsia="宋体"/>
                <w:lang w:val="en-US" w:eastAsia="zh-CN"/>
              </w:rPr>
              <w:t>ambiguity issue due to cancellation</w:t>
            </w:r>
            <w:r>
              <w:rPr>
                <w:rFonts w:eastAsia="宋体"/>
                <w:lang w:val="en-US" w:eastAsia="zh-CN"/>
              </w:rPr>
              <w:t xml:space="preserve"> </w:t>
            </w:r>
            <w:r>
              <w:rPr>
                <w:lang w:val="en-US" w:eastAsia="zh-CN"/>
              </w:rPr>
              <w:t>can be solved by</w:t>
            </w:r>
            <w:r>
              <w:rPr>
                <w:rFonts w:hint="eastAsia"/>
                <w:lang w:val="en-US" w:eastAsia="zh-CN"/>
              </w:rPr>
              <w:t xml:space="preserve"> introducing explicit signaling</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I</w:t>
            </w:r>
            <w:r>
              <w:rPr>
                <w:rFonts w:hint="eastAsia" w:eastAsiaTheme="minorEastAsia"/>
                <w:lang w:eastAsia="zh-CN"/>
              </w:rPr>
              <w:t>n any case, does gNB knows who is transmitting msg3?</w:t>
            </w:r>
          </w:p>
          <w:p>
            <w:pPr>
              <w:rPr>
                <w:rFonts w:eastAsiaTheme="minorEastAsia"/>
                <w:lang w:eastAsia="zh-CN"/>
              </w:rPr>
            </w:pPr>
            <w:r>
              <w:rPr>
                <w:rFonts w:eastAsiaTheme="minorEastAsia"/>
                <w:lang w:eastAsia="zh-CN"/>
              </w:rPr>
              <w:t>S</w:t>
            </w:r>
            <w:r>
              <w:rPr>
                <w:rFonts w:hint="eastAsia" w:eastAsiaTheme="minorEastAsia"/>
                <w:lang w:eastAsia="zh-CN"/>
              </w:rPr>
              <w:t xml:space="preserve">eems not, then there is no ground to discuss this optimization for handling such collision between DL and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eastAsia="Malgun Gothic"/>
                <w:lang w:eastAsia="ko-KR"/>
              </w:rPr>
              <w:t>Legacy collision handling rule should be applied</w:t>
            </w:r>
            <w:r>
              <w:rPr>
                <w:rFonts w:hint="eastAsia" w:eastAsia="Malgun Gothic"/>
                <w:lang w:eastAsia="ko-KR"/>
              </w:rPr>
              <w:t xml:space="preserve"> </w:t>
            </w:r>
            <w:r>
              <w:rPr>
                <w:rFonts w:eastAsia="Malgun Gothic"/>
                <w:lang w:eastAsia="ko-KR"/>
              </w:rPr>
              <w:t>for backward compatibility.</w:t>
            </w:r>
          </w:p>
          <w:p>
            <w:pPr>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repetition where the same behaviour is expected as single-slot Msg3 PUSCH transmission in Rel-15/16, the Msg3 PUSCH cannot be cancelled by downlink symbols indicated by </w:t>
            </w:r>
            <w:r>
              <w:rPr>
                <w:rFonts w:eastAsia="Malgun Gothic"/>
                <w:i/>
                <w:iCs/>
                <w:lang w:eastAsia="ko-KR"/>
              </w:rPr>
              <w:t>tdd-UL-DL-ConfigurationDedicated</w:t>
            </w:r>
            <w:r>
              <w:rPr>
                <w:rFonts w:eastAsia="Malgun Gothic"/>
                <w:lang w:eastAsia="ko-KR"/>
              </w:rPr>
              <w:t xml:space="preserve"> since it is dynamically indicated via TDRA.</w:t>
            </w:r>
          </w:p>
          <w:p>
            <w:pPr>
              <w:rPr>
                <w:rFonts w:eastAsia="Malgun Gothic"/>
                <w:lang w:eastAsia="ko-KR"/>
              </w:rPr>
            </w:pPr>
            <w:r>
              <w:rPr>
                <w:rFonts w:hint="eastAsia" w:eastAsia="Malgun Gothic"/>
                <w:lang w:eastAsia="ko-KR"/>
              </w:rPr>
              <w:t>F</w:t>
            </w:r>
            <w:r>
              <w:rPr>
                <w:rFonts w:eastAsia="Malgun Gothic"/>
                <w:lang w:eastAsia="ko-KR"/>
              </w:rPr>
              <w:t>or remaining repetitions other than the 1</w:t>
            </w:r>
            <w:r>
              <w:rPr>
                <w:rFonts w:eastAsia="Malgun Gothic"/>
                <w:vertAlign w:val="superscript"/>
                <w:lang w:eastAsia="ko-KR"/>
              </w:rPr>
              <w:t>st</w:t>
            </w:r>
            <w:r>
              <w:rPr>
                <w:rFonts w:eastAsia="Malgun Gothic"/>
                <w:lang w:eastAsia="ko-KR"/>
              </w:rPr>
              <w:t xml:space="preserve"> repetition, Msg3 PUSCH can be cancelled by downlink symbols indicated by </w:t>
            </w:r>
            <w:r>
              <w:rPr>
                <w:rFonts w:eastAsia="Malgun Gothic"/>
                <w:i/>
                <w:iCs/>
                <w:lang w:eastAsia="ko-KR"/>
              </w:rPr>
              <w:t>tdd-UL-DL-ConfigurationDedicated</w:t>
            </w:r>
            <w:r>
              <w:rPr>
                <w:rFonts w:eastAsia="Malgun Gothic"/>
                <w:lang w:eastAsia="ko-KR"/>
              </w:rPr>
              <w:t>. It may increase gNB complexity to take into account all the flexible symbols for remaining repetitions of Msg3 PUSCH, especially when the number of repetition is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val="en-US" w:eastAsia="ja-JP"/>
              </w:rPr>
              <w:t>Ericsson</w:t>
            </w:r>
          </w:p>
        </w:tc>
        <w:tc>
          <w:tcPr>
            <w:tcW w:w="8505" w:type="dxa"/>
            <w:shd w:val="clear" w:color="auto" w:fill="auto"/>
            <w:vAlign w:val="center"/>
          </w:tcPr>
          <w:p>
            <w:pPr>
              <w:rPr>
                <w:rFonts w:eastAsiaTheme="minorEastAsia"/>
                <w:lang w:eastAsia="zh-CN"/>
              </w:rPr>
            </w:pPr>
            <w:r>
              <w:rPr>
                <w:rFonts w:eastAsiaTheme="minorEastAsia"/>
                <w:lang w:eastAsia="zh-CN"/>
              </w:rPr>
              <w:t>We support reusing legacy collision handling rule.</w:t>
            </w:r>
          </w:p>
          <w:p>
            <w:pPr>
              <w:rPr>
                <w:rFonts w:eastAsiaTheme="minorEastAsia"/>
                <w:lang w:eastAsia="zh-CN"/>
              </w:rPr>
            </w:pPr>
            <w:r>
              <w:rPr>
                <w:rFonts w:eastAsiaTheme="minorEastAsia"/>
                <w:lang w:eastAsia="zh-CN"/>
              </w:rPr>
              <w:t>In Rel-15/16 there is only one Msg3 transmission. If the gNB does not decode symbols corresponding to downlink symbols of tdd-UL-DL-ConfigurationDedicated, the whole Msg3 may be lost. With Rel-17 Msg3 repetition, it is likely that only one of K Msg3 repetitions is lost. Reusing legacy rule in Rel-17 has much smaller impact on Msg3 performance than earlier releases.</w:t>
            </w:r>
          </w:p>
          <w:p>
            <w:pPr>
              <w:rPr>
                <w:rFonts w:eastAsia="Malgun Gothic"/>
                <w:lang w:eastAsia="ko-KR"/>
              </w:rPr>
            </w:pPr>
            <w:r>
              <w:rPr>
                <w:rFonts w:eastAsiaTheme="minorEastAsia"/>
                <w:lang w:eastAsia="zh-CN"/>
              </w:rPr>
              <w:t xml:space="preserve">Anyway, </w:t>
            </w:r>
            <w:r>
              <w:t>it is up to gNB’s scheduling and configuration to avoid such collision if needed, regardless of UE requesting Msg3 repetitions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Slightly prefer to reuse legacy collision handling rule. Instead of directly restricting the collision, legacy rule could leave more flexibility for gNB</w:t>
            </w:r>
            <w:r>
              <w:rPr>
                <w:rFonts w:eastAsiaTheme="minorEastAsia"/>
                <w:lang w:val="en-US" w:eastAsia="zh-CN"/>
              </w:rPr>
              <w:t>’</w:t>
            </w:r>
            <w:r>
              <w:rPr>
                <w:rFonts w:hint="eastAsia" w:eastAsiaTheme="minorEastAsia"/>
                <w:lang w:val="en-US" w:eastAsia="zh-CN"/>
              </w:rPr>
              <w:t xml:space="preserve">s scheduling. Basically, gNB can either avoid the collision or allow the collision but resolve the ambiguity issue by implementation.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reusing the legacy collision handling rule and not adopt any other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zh-CN"/>
              </w:rPr>
            </w:pPr>
            <w:r>
              <w:rPr>
                <w:rFonts w:eastAsiaTheme="minorEastAsia"/>
                <w:lang w:eastAsia="zh-CN"/>
              </w:rPr>
              <w:t>vivo</w:t>
            </w:r>
          </w:p>
        </w:tc>
        <w:tc>
          <w:tcPr>
            <w:tcW w:w="8505" w:type="dxa"/>
            <w:vAlign w:val="center"/>
          </w:tcPr>
          <w:p>
            <w:pPr>
              <w:rPr>
                <w:rFonts w:eastAsiaTheme="minorEastAsia"/>
                <w:lang w:eastAsia="zh-CN"/>
              </w:rPr>
            </w:pPr>
            <w:r>
              <w:rPr>
                <w:rFonts w:eastAsiaTheme="minorEastAsia"/>
                <w:lang w:eastAsia="zh-CN"/>
              </w:rPr>
              <w:t>Isn’t it clear enough with following text already specified in section 11 of 38.213?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pacing w:before="120"/>
                    <w:rPr>
                      <w:rFonts w:asciiTheme="minorHAnsi" w:hAnsiTheme="minorHAnsi" w:cstheme="minorHAnsi"/>
                    </w:rPr>
                  </w:pPr>
                  <w:r>
                    <w:rPr>
                      <w:rFonts w:asciiTheme="minorHAnsi" w:hAnsiTheme="minorHAnsi" w:cstheme="minorHAnsi"/>
                    </w:rPr>
                    <w:t xml:space="preserve">For a set of symbols of a slot that are indicated to a UE as </w:t>
                  </w:r>
                  <w:r>
                    <w:rPr>
                      <w:rFonts w:asciiTheme="minorHAnsi" w:hAnsiTheme="minorHAnsi" w:cstheme="minorHAnsi"/>
                      <w:color w:val="FF0000"/>
                    </w:rPr>
                    <w:t xml:space="preserve">downlink </w:t>
                  </w:r>
                  <w:r>
                    <w:rPr>
                      <w:rFonts w:asciiTheme="minorHAnsi" w:hAnsiTheme="minorHAnsi" w:cstheme="minorHAnsi"/>
                    </w:rPr>
                    <w:t xml:space="preserve">by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C</w:t>
                  </w:r>
                  <w:r>
                    <w:rPr>
                      <w:rFonts w:asciiTheme="minorHAnsi" w:hAnsiTheme="minorHAnsi" w:cstheme="minorHAnsi"/>
                      <w:i/>
                    </w:rPr>
                    <w:t>ommon</w:t>
                  </w:r>
                  <w:r>
                    <w:rPr>
                      <w:rFonts w:asciiTheme="minorHAnsi" w:hAnsiTheme="minorHAnsi" w:cstheme="minorHAnsi"/>
                    </w:rPr>
                    <w:t xml:space="preserve">, or </w:t>
                  </w:r>
                  <w:r>
                    <w:rPr>
                      <w:rFonts w:asciiTheme="minorHAnsi" w:hAnsiTheme="minorHAnsi" w:cstheme="minorHAnsi"/>
                      <w:i/>
                      <w:lang w:val="en-US"/>
                    </w:rPr>
                    <w:t>tdd-</w:t>
                  </w:r>
                  <w:r>
                    <w:rPr>
                      <w:rFonts w:asciiTheme="minorHAnsi" w:hAnsiTheme="minorHAnsi" w:cstheme="minorHAnsi"/>
                      <w:i/>
                    </w:rPr>
                    <w:t>UL-DL-</w:t>
                  </w:r>
                  <w:r>
                    <w:rPr>
                      <w:rFonts w:asciiTheme="minorHAnsi" w:hAnsiTheme="minorHAnsi" w:cstheme="minorHAnsi"/>
                      <w:i/>
                      <w:lang w:val="en-US"/>
                    </w:rPr>
                    <w:t>C</w:t>
                  </w:r>
                  <w:r>
                    <w:rPr>
                      <w:rFonts w:asciiTheme="minorHAnsi" w:hAnsiTheme="minorHAnsi" w:cstheme="minorHAnsi"/>
                      <w:i/>
                    </w:rPr>
                    <w:t>onfiguration</w:t>
                  </w:r>
                  <w:r>
                    <w:rPr>
                      <w:rFonts w:asciiTheme="minorHAnsi" w:hAnsiTheme="minorHAnsi" w:cstheme="minorHAnsi"/>
                      <w:i/>
                      <w:lang w:val="en-US"/>
                    </w:rPr>
                    <w:t>D</w:t>
                  </w:r>
                  <w:r>
                    <w:rPr>
                      <w:rFonts w:asciiTheme="minorHAnsi" w:hAnsiTheme="minorHAnsi" w:cstheme="minorHAnsi"/>
                      <w:i/>
                    </w:rPr>
                    <w:t>edicated</w:t>
                  </w:r>
                  <w:r>
                    <w:rPr>
                      <w:rFonts w:asciiTheme="minorHAnsi" w:hAnsiTheme="minorHAnsi" w:cstheme="minorHAnsi"/>
                    </w:rPr>
                    <w:t xml:space="preserve">, the UE does not transmit PUSCH, PUCCH, PRACH, or SRS </w:t>
                  </w:r>
                  <w:r>
                    <w:rPr>
                      <w:rFonts w:eastAsia="等线" w:asciiTheme="minorHAnsi" w:hAnsiTheme="minorHAnsi" w:cstheme="minorHAnsi"/>
                    </w:rPr>
                    <w:t xml:space="preserve">when the </w:t>
                  </w:r>
                  <w:r>
                    <w:rPr>
                      <w:rFonts w:eastAsia="等线" w:asciiTheme="minorHAnsi" w:hAnsiTheme="minorHAnsi" w:cstheme="minorHAnsi"/>
                      <w:color w:val="FF0000"/>
                    </w:rPr>
                    <w:t>PUSCH</w:t>
                  </w:r>
                  <w:r>
                    <w:rPr>
                      <w:rFonts w:eastAsia="等线" w:asciiTheme="minorHAnsi" w:hAnsiTheme="minorHAnsi" w:cstheme="minorHAnsi"/>
                    </w:rPr>
                    <w:t>, PUCCH, PRACH, or SRS overlaps, even partially, with</w:t>
                  </w:r>
                  <w:r>
                    <w:rPr>
                      <w:rFonts w:asciiTheme="minorHAnsi" w:hAnsiTheme="minorHAnsi" w:cstheme="minorHAnsi"/>
                    </w:rPr>
                    <w:t xml:space="preserve"> the set of symbols of the slot.</w:t>
                  </w:r>
                </w:p>
              </w:tc>
            </w:tr>
          </w:tbl>
          <w:p>
            <w:pPr>
              <w:rPr>
                <w:rFonts w:eastAsiaTheme="minorEastAsia"/>
                <w:lang w:eastAsia="zh-CN"/>
              </w:rPr>
            </w:pPr>
          </w:p>
          <w:p>
            <w:pPr>
              <w:rPr>
                <w:rFonts w:eastAsiaTheme="minorEastAsia"/>
                <w:lang w:eastAsia="zh-CN"/>
              </w:rPr>
            </w:pPr>
            <w:r>
              <w:rPr>
                <w:rFonts w:eastAsiaTheme="minorEastAsia"/>
                <w:lang w:eastAsia="zh-CN"/>
              </w:rPr>
              <w:t xml:space="preserve">Regarding the CBRA case, as indicated by CATT, gNB can just assume the UE will transmit the </w:t>
            </w:r>
            <w:r>
              <w:rPr>
                <w:rFonts w:hint="eastAsia" w:eastAsiaTheme="minorEastAsia"/>
                <w:lang w:eastAsia="zh-CN"/>
              </w:rPr>
              <w:t>msg</w:t>
            </w:r>
            <w:r>
              <w:rPr>
                <w:rFonts w:eastAsiaTheme="minorEastAsia"/>
                <w:lang w:eastAsia="zh-CN"/>
              </w:rPr>
              <w:t>3 even if the UE does not actually transmit the msg3 in which case msg3 repetitions not cancelled or further msg3 retransmissions can be relied on for reception of msg3.</w:t>
            </w:r>
          </w:p>
          <w:p>
            <w:pPr>
              <w:rPr>
                <w:rFonts w:eastAsiaTheme="minorEastAsia"/>
                <w:lang w:val="en-US" w:eastAsia="zh-CN"/>
              </w:rPr>
            </w:pPr>
            <w:r>
              <w:rPr>
                <w:rFonts w:eastAsiaTheme="minorEastAsia"/>
                <w:lang w:eastAsia="zh-CN"/>
              </w:rPr>
              <w:t>According to above and in our understanding, no additional specification change is needed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InterDigital</w:t>
            </w:r>
          </w:p>
        </w:tc>
        <w:tc>
          <w:tcPr>
            <w:tcW w:w="8505" w:type="dxa"/>
            <w:vAlign w:val="center"/>
          </w:tcPr>
          <w:p>
            <w:pPr>
              <w:rPr>
                <w:rFonts w:eastAsiaTheme="minorEastAsia"/>
                <w:lang w:eastAsia="zh-CN"/>
              </w:rPr>
            </w:pPr>
            <w:r>
              <w:rPr>
                <w:rFonts w:eastAsiaTheme="minorEastAsia"/>
              </w:rPr>
              <w:t>Same view as Panasonic. There should not be any dependency on a configuration that is unknown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eastAsia="zh-CN"/>
              </w:rPr>
            </w:pPr>
            <w:r>
              <w:rPr>
                <w:bCs/>
                <w:kern w:val="2"/>
                <w:lang w:eastAsia="zh-CN"/>
              </w:rPr>
              <w:t>Huawei</w:t>
            </w:r>
            <w:r>
              <w:rPr>
                <w:rFonts w:hint="eastAsia"/>
                <w:bCs/>
                <w:kern w:val="2"/>
                <w:lang w:eastAsia="zh-CN"/>
              </w:rPr>
              <w:t>, HiSilicon</w:t>
            </w:r>
          </w:p>
        </w:tc>
        <w:tc>
          <w:tcPr>
            <w:tcW w:w="8505" w:type="dxa"/>
            <w:vAlign w:val="center"/>
          </w:tcPr>
          <w:p>
            <w:pPr>
              <w:rPr>
                <w:rFonts w:eastAsiaTheme="minorEastAsia"/>
                <w:lang w:eastAsia="zh-CN"/>
              </w:rPr>
            </w:pPr>
            <w:r>
              <w:rPr>
                <w:rFonts w:eastAsia="MS Mincho"/>
                <w:lang w:eastAsia="ja-JP"/>
              </w:rPr>
              <w:t>Once the ambiguity exist</w:t>
            </w:r>
            <w:r>
              <w:rPr>
                <w:rFonts w:hint="eastAsia" w:eastAsiaTheme="minorEastAsia"/>
                <w:lang w:eastAsia="zh-CN"/>
              </w:rPr>
              <w:t>s</w:t>
            </w:r>
            <w:r>
              <w:rPr>
                <w:rFonts w:eastAsiaTheme="minorEastAsia"/>
                <w:lang w:eastAsia="zh-CN"/>
              </w:rPr>
              <w:t xml:space="preserve"> between the gNB and UE, the gNB needs blind detection. It not only increases the complexity of gNB but also the blind detection may be incorrect because the transmit power of the CE UE is relatively low and then the uncertain blind detection results will degrade the performance of the Msg3. </w:t>
            </w:r>
          </w:p>
          <w:p>
            <w:pPr>
              <w:rPr>
                <w:rFonts w:eastAsia="MS Mincho"/>
                <w:lang w:eastAsia="zh-CN"/>
              </w:rPr>
            </w:pPr>
            <w:r>
              <w:rPr>
                <w:rFonts w:eastAsiaTheme="minorEastAsia"/>
                <w:lang w:eastAsia="zh-CN"/>
              </w:rPr>
              <w:t xml:space="preserve">In addition, the gNB cannot know which UEs (only including Idle UE, or including RRC-connected and Idle UE, or RRC-connected UEs with different tdd-uldl-configurationdedicated) initiate random access. Even though the additional indication in issue 7 is adopted, it cannot ensure the gNB does not give an incorrect indication. So, it means the slot/symblos indicated by the additional indication will not reuse the legacy collision rule in Rel-15/16. Otherwise, the introduction of the additional indication makes no sense. In such case, at least the Msg3 repetition will not be cancelled according to </w:t>
            </w:r>
            <w:r>
              <w:rPr>
                <w:rFonts w:hint="eastAsia"/>
                <w:i/>
                <w:iCs/>
                <w:lang w:val="en-US" w:eastAsia="zh-CN"/>
              </w:rPr>
              <w:t>tdd-UL-DL-ConfigurationDedicated</w:t>
            </w:r>
            <w:r>
              <w:rPr>
                <w:iCs/>
                <w:lang w:val="en-US" w:eastAsia="zh-CN"/>
              </w:rPr>
              <w:t xml:space="preserve"> should also be declared</w:t>
            </w:r>
            <w:r>
              <w:rPr>
                <w:rFonts w:eastAsiaTheme="minorEastAsia"/>
                <w:lang w:eastAsia="zh-CN"/>
              </w:rPr>
              <w:t xml:space="preserve">. </w:t>
            </w:r>
          </w:p>
        </w:tc>
      </w:tr>
    </w:tbl>
    <w:p>
      <w:pPr>
        <w:spacing w:before="120" w:beforeLines="50"/>
        <w:rPr>
          <w:lang w:val="en-US" w:eastAsia="zh-CN"/>
        </w:rPr>
      </w:pPr>
    </w:p>
    <w:p>
      <w:pPr>
        <w:spacing w:before="120" w:beforeLines="50"/>
        <w:rPr>
          <w:lang w:val="en-US" w:eastAsia="zh-CN"/>
        </w:rPr>
      </w:pPr>
    </w:p>
    <w:p>
      <w:pPr>
        <w:pStyle w:val="5"/>
        <w:rPr>
          <w:lang w:val="en-US" w:eastAsia="zh-CN"/>
        </w:rPr>
      </w:pPr>
      <w:r>
        <w:rPr>
          <w:rFonts w:hint="eastAsia"/>
          <w:lang w:val="en-US" w:eastAsia="zh-CN"/>
        </w:rPr>
        <w:t>Second round</w:t>
      </w:r>
    </w:p>
    <w:p>
      <w:pPr>
        <w:rPr>
          <w:lang w:val="en-US" w:eastAsia="zh-CN"/>
        </w:rPr>
      </w:pPr>
    </w:p>
    <w:p>
      <w:pPr>
        <w:rPr>
          <w:rFonts w:eastAsiaTheme="minorEastAsia"/>
          <w:lang w:val="en-US" w:eastAsia="zh-CN"/>
        </w:rPr>
      </w:pPr>
      <w:r>
        <w:rPr>
          <w:rFonts w:hint="eastAsia" w:eastAsiaTheme="minorEastAsia"/>
          <w:lang w:val="en-US" w:eastAsia="zh-CN"/>
        </w:rPr>
        <w:t xml:space="preserve">@DCM, Considering </w:t>
      </w:r>
      <w:r>
        <w:rPr>
          <w:rFonts w:eastAsiaTheme="minorEastAsia"/>
        </w:rPr>
        <w:t>gNB may not know whether UEs are in RRC_CONNECTED or RRC_IDLE/INACTIVE mode during RACH procedure</w:t>
      </w:r>
      <w:r>
        <w:rPr>
          <w:rFonts w:hint="eastAsia" w:eastAsiaTheme="minorEastAsia"/>
          <w:lang w:val="en-US" w:eastAsia="zh-CN"/>
        </w:rPr>
        <w:t>, it would not appropriate to define different UE behaviors for different connection modes.</w:t>
      </w:r>
    </w:p>
    <w:p>
      <w:pPr>
        <w:rPr>
          <w:rFonts w:eastAsia="宋体"/>
          <w:lang w:val="en-US" w:eastAsia="zh-CN"/>
        </w:rPr>
      </w:pPr>
      <w:r>
        <w:rPr>
          <w:rFonts w:hint="eastAsia" w:eastAsiaTheme="minorEastAsia"/>
          <w:lang w:val="en-US" w:eastAsia="zh-CN"/>
        </w:rPr>
        <w:t>@</w:t>
      </w:r>
      <w:r>
        <w:rPr>
          <w:rFonts w:ascii="New York" w:hAnsi="New York" w:eastAsia="MS Mincho"/>
          <w:lang w:val="en-US" w:eastAsia="ja-JP"/>
        </w:rPr>
        <w:t>WILUS</w:t>
      </w:r>
      <w:r>
        <w:rPr>
          <w:rFonts w:hint="eastAsia" w:ascii="New York" w:hAnsi="New York" w:eastAsia="宋体"/>
          <w:lang w:val="en-US" w:eastAsia="zh-CN"/>
        </w:rPr>
        <w:t xml:space="preserve"> It seems there is some misunderstanding. In legacy, Msg3 PUSCH can be canceled by </w:t>
      </w:r>
      <w:r>
        <w:rPr>
          <w:rFonts w:eastAsia="Malgun Gothic"/>
          <w:lang w:eastAsia="ko-KR"/>
        </w:rPr>
        <w:t xml:space="preserve">downlink symbols indicated by </w:t>
      </w:r>
      <w:r>
        <w:rPr>
          <w:rFonts w:eastAsia="Malgun Gothic"/>
          <w:i/>
          <w:iCs/>
          <w:lang w:eastAsia="ko-KR"/>
        </w:rPr>
        <w:t>tdd-UL-DL-ConfigurationDedicated</w:t>
      </w:r>
      <w:r>
        <w:rPr>
          <w:rFonts w:hint="eastAsia" w:eastAsia="宋体"/>
          <w:i/>
          <w:iCs/>
          <w:lang w:val="en-US" w:eastAsia="zh-CN"/>
        </w:rPr>
        <w:t xml:space="preserve">. </w:t>
      </w:r>
      <w:r>
        <w:rPr>
          <w:rFonts w:hint="eastAsia" w:eastAsia="宋体"/>
          <w:lang w:val="en-US" w:eastAsia="zh-CN"/>
        </w:rPr>
        <w:t xml:space="preserve">In addition, using different handling rules for different repetitions seems not preferred by other companies, and it could complicate the collision handling procedure and increase the complexity for implementation. Therefore, FL suggests not going to this direction. </w:t>
      </w:r>
    </w:p>
    <w:p>
      <w:pPr>
        <w:rPr>
          <w:rFonts w:eastAsiaTheme="minorEastAsia"/>
          <w:lang w:val="en-US" w:eastAsia="zh-CN"/>
        </w:rPr>
      </w:pPr>
      <w:r>
        <w:rPr>
          <w:rFonts w:hint="eastAsia" w:eastAsiaTheme="minorEastAsia"/>
          <w:lang w:val="en-US" w:eastAsia="zh-CN"/>
        </w:rPr>
        <w:t>Based on the input, a majority of companies prefer to reuse the legacy behavior. Indeed, if legacy behavior is reused, it means gNB could choose 1) avoid such collision, which could be the most typical case in practice, 2) allow such collision with bearing the ambiguity issue, but it</w:t>
      </w:r>
      <w:r>
        <w:rPr>
          <w:rFonts w:eastAsiaTheme="minorEastAsia"/>
          <w:lang w:val="en-US" w:eastAsia="zh-CN"/>
        </w:rPr>
        <w:t>’</w:t>
      </w:r>
      <w:r>
        <w:rPr>
          <w:rFonts w:hint="eastAsia" w:eastAsiaTheme="minorEastAsia"/>
          <w:lang w:val="en-US" w:eastAsia="zh-CN"/>
        </w:rPr>
        <w:t xml:space="preserve">s up to gNB implementation about how to handle the issue (e.g, blind detection or re-transmission etc). So, reusing legacy behavior could provide more alternatives for gNB for handling the collision, and I think it could be also ok for opponents considering </w:t>
      </w:r>
      <w:r>
        <w:rPr>
          <w:rFonts w:eastAsiaTheme="minorEastAsia"/>
          <w:lang w:val="en-US" w:eastAsia="zh-CN"/>
        </w:rPr>
        <w:t>‘</w:t>
      </w:r>
      <w:r>
        <w:rPr>
          <w:rFonts w:hint="eastAsia" w:eastAsiaTheme="minorEastAsia"/>
          <w:lang w:val="en-US" w:eastAsia="zh-CN"/>
        </w:rPr>
        <w:t>avoid such collision</w:t>
      </w:r>
      <w:r>
        <w:rPr>
          <w:rFonts w:eastAsiaTheme="minorEastAsia"/>
          <w:lang w:val="en-US" w:eastAsia="zh-CN"/>
        </w:rPr>
        <w:t>’</w:t>
      </w:r>
      <w:r>
        <w:rPr>
          <w:rFonts w:hint="eastAsia" w:eastAsiaTheme="minorEastAsia"/>
          <w:lang w:val="en-US" w:eastAsia="zh-CN"/>
        </w:rPr>
        <w:t xml:space="preserve"> is still one way for implementation. </w:t>
      </w:r>
    </w:p>
    <w:p>
      <w:pPr>
        <w:rPr>
          <w:rFonts w:eastAsiaTheme="minorEastAsia"/>
          <w:lang w:val="en-US" w:eastAsia="zh-CN"/>
        </w:rPr>
      </w:pPr>
    </w:p>
    <w:p>
      <w:pPr>
        <w:rPr>
          <w:rFonts w:eastAsiaTheme="minorEastAsia"/>
          <w:highlight w:val="cyan"/>
          <w:lang w:val="en-US" w:eastAsia="zh-CN"/>
        </w:rPr>
      </w:pPr>
      <w:r>
        <w:rPr>
          <w:rFonts w:hint="eastAsia" w:eastAsiaTheme="minorEastAsia"/>
          <w:highlight w:val="cyan"/>
          <w:lang w:val="en-US" w:eastAsia="zh-CN"/>
        </w:rPr>
        <w:t xml:space="preserve">With above, FL would like to check whether the following proposal is acceptable for all companies. </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7"/>
        </w:numPr>
        <w:tabs>
          <w:tab w:val="clear" w:pos="420"/>
        </w:tabs>
        <w:rPr>
          <w:lang w:val="en-US" w:eastAsia="zh-CN"/>
        </w:rPr>
      </w:pPr>
      <w:r>
        <w:rPr>
          <w:rFonts w:hint="eastAsia" w:eastAsia="宋体"/>
          <w:b/>
          <w:bCs/>
          <w:lang w:val="en-US" w:eastAsia="zh-CN"/>
        </w:rPr>
        <w:t xml:space="preserve">Note: there is no specification impact. </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r>
              <w:rPr>
                <w:rFonts w:eastAsiaTheme="minorEastAsia"/>
                <w:lang w:eastAsia="zh-CN"/>
              </w:rPr>
              <w:t xml:space="preserve"> </w:t>
            </w:r>
          </w:p>
          <w:p>
            <w:pPr>
              <w:rPr>
                <w:rFonts w:eastAsiaTheme="minorEastAsia"/>
                <w:lang w:eastAsia="zh-CN"/>
              </w:rPr>
            </w:pPr>
            <w:r>
              <w:rPr>
                <w:rFonts w:eastAsiaTheme="minorEastAsia"/>
                <w:lang w:eastAsia="zh-CN"/>
              </w:rPr>
              <w:t>Based on this mechanism, available slots aren’t counted based on tdd-UL-DL-ConfigurationDedicated, i.e., the downlink symbols indicated by tdd-UL-DL-ConfigurationDedicated are always deems as available symbols for msg.3 repetitions.</w:t>
            </w:r>
            <w:r>
              <w:rPr>
                <w:rFonts w:hint="eastAsia" w:eastAsiaTheme="minorEastAsia"/>
                <w:lang w:eastAsia="zh-CN"/>
              </w:rPr>
              <w:t xml:space="preserve"> </w:t>
            </w:r>
            <w:r>
              <w:rPr>
                <w:rFonts w:eastAsiaTheme="minorEastAsia"/>
                <w:lang w:eastAsia="zh-CN"/>
              </w:rPr>
              <w:t xml:space="preserve">But, the actual transmission was omitted on these </w:t>
            </w:r>
            <w:r>
              <w:rPr>
                <w:rFonts w:hint="eastAsia" w:eastAsiaTheme="minorEastAsia"/>
                <w:lang w:eastAsia="zh-CN"/>
              </w:rPr>
              <w:t>DL</w:t>
            </w:r>
            <w:r>
              <w:rPr>
                <w:rFonts w:eastAsiaTheme="minorEastAsia"/>
                <w:lang w:eastAsia="zh-CN"/>
              </w:rPr>
              <w:t xml:space="preserve"> symbols. Since the RRC (re-)configuration for a </w:t>
            </w:r>
            <w:r>
              <w:rPr>
                <w:rFonts w:hint="eastAsia" w:eastAsiaTheme="minorEastAsia"/>
                <w:lang w:eastAsia="zh-CN"/>
              </w:rPr>
              <w:t>connected</w:t>
            </w:r>
            <w:r>
              <w:rPr>
                <w:rFonts w:eastAsiaTheme="minorEastAsia"/>
                <w:lang w:eastAsia="zh-CN"/>
              </w:rPr>
              <w:t xml:space="preserve"> UE is not known by the gNB for CBRA case, the gNB doesn’t know whether the actual transmission is happened in each available slot. Thus, the gNB may still try to decode on every slots. But, whether to flush and restore the HARQ combined data after decoding failure in an available slot depends on the gNB’s implementation. </w:t>
            </w:r>
          </w:p>
          <w:p>
            <w:pPr>
              <w:rPr>
                <w:rFonts w:eastAsiaTheme="minorEastAsia"/>
                <w:lang w:eastAsia="zh-CN"/>
              </w:rPr>
            </w:pPr>
            <w:r>
              <w:rPr>
                <w:rFonts w:eastAsiaTheme="minorEastAsia"/>
                <w:lang w:eastAsia="zh-CN"/>
              </w:rPr>
              <w:t xml:space="preserve">Besides, SFI/CI indicator should also be taken into consideration for collision handling rules, and we think they have the same problem as tdd-UL-DL-ConfigurationDedicated.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eastAsia="MS Mincho"/>
                <w:lang w:eastAsia="ja-JP"/>
              </w:rPr>
              <w:t>We do not support the proposal.</w:t>
            </w:r>
          </w:p>
          <w:p>
            <w:pPr>
              <w:rPr>
                <w:rFonts w:eastAsia="MS Mincho"/>
                <w:lang w:eastAsia="ja-JP"/>
              </w:rPr>
            </w:pPr>
            <w:r>
              <w:rPr>
                <w:rFonts w:eastAsia="MS Mincho"/>
                <w:lang w:eastAsia="ja-JP"/>
              </w:rPr>
              <w:t>As FL says, gNB cannot differentiate whether UE is in RRC connected, the ambiguity issue should be solved by modifying collision handling rules. Otherwise, it results in waste of resources or requires gNB blind detection. As reusing collision rules apparently have a problem, it is not a good idea to leave it to implementation.</w:t>
            </w:r>
          </w:p>
          <w:p>
            <w:pPr>
              <w:rPr>
                <w:rFonts w:eastAsiaTheme="minorEastAsia"/>
                <w:lang w:eastAsia="zh-CN"/>
              </w:rPr>
            </w:pPr>
            <w:r>
              <w:rPr>
                <w:rFonts w:eastAsia="MS Mincho"/>
                <w:lang w:eastAsia="ja-JP"/>
              </w:rPr>
              <w:t>No company brings up the reasonable disadvantage by changing collision handling rules. Although we can understand the problem can be solved by limiting configuration or scheduling, these constraints are not necessary by small modifications of collision handling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ko-KR"/>
              </w:rPr>
            </w:pPr>
            <w:r>
              <w:rPr>
                <w:rFonts w:hint="eastAsia" w:eastAsia="Malgun Gothic"/>
                <w:lang w:eastAsia="ko-KR"/>
              </w:rPr>
              <w:t>L</w:t>
            </w:r>
            <w:r>
              <w:rPr>
                <w:rFonts w:eastAsia="Malgun Gothic"/>
                <w:lang w:eastAsia="ko-KR"/>
              </w:rPr>
              <w:t>G</w:t>
            </w:r>
          </w:p>
        </w:tc>
        <w:tc>
          <w:tcPr>
            <w:tcW w:w="8505" w:type="dxa"/>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T</w:t>
            </w:r>
            <w:r>
              <w:rPr>
                <w:rFonts w:eastAsia="Malgun Gothic"/>
                <w:lang w:eastAsia="ko-KR"/>
              </w:rPr>
              <w:t xml:space="preserve">hanks FL for replying our comment. We agree that Msg3 PUSCH can be cancelled by downlink symbols indicated by </w:t>
            </w:r>
            <w:r>
              <w:rPr>
                <w:rFonts w:eastAsia="Malgun Gothic"/>
                <w:i/>
                <w:iCs/>
                <w:lang w:eastAsia="ko-KR"/>
              </w:rPr>
              <w:t>tdd-UL-DL-Configuration Dedicated</w:t>
            </w:r>
            <w:r>
              <w:rPr>
                <w:rFonts w:eastAsia="Malgun Gothic"/>
                <w:lang w:eastAsia="ko-KR"/>
              </w:rPr>
              <w:t xml:space="preserve"> in legacy, even though we are not sure this collision case is typical in Rel-15/16.</w:t>
            </w:r>
          </w:p>
          <w:p>
            <w:pPr>
              <w:rPr>
                <w:rFonts w:eastAsia="Malgun Gothic"/>
                <w:lang w:eastAsia="ko-KR"/>
              </w:rPr>
            </w:pPr>
            <w:r>
              <w:rPr>
                <w:rFonts w:eastAsia="Malgun Gothic"/>
                <w:lang w:eastAsia="ko-KR"/>
              </w:rPr>
              <w:t>Our intention about “the 1</w:t>
            </w:r>
            <w:r>
              <w:rPr>
                <w:rFonts w:eastAsia="Malgun Gothic"/>
                <w:vertAlign w:val="superscript"/>
                <w:lang w:eastAsia="ko-KR"/>
              </w:rPr>
              <w:t>st</w:t>
            </w:r>
            <w:r>
              <w:rPr>
                <w:rFonts w:eastAsia="Malgun Gothic"/>
                <w:lang w:eastAsia="ko-KR"/>
              </w:rPr>
              <w:t xml:space="preserve"> repetition cannot be cancelled” means that collision can be avoided by gNB as in legacy, thus collision between Msg3 PUSCH and downlink symbols may not a issue at least for the 1</w:t>
            </w:r>
            <w:r>
              <w:rPr>
                <w:rFonts w:eastAsia="Malgun Gothic"/>
                <w:vertAlign w:val="superscript"/>
                <w:lang w:eastAsia="ko-KR"/>
              </w:rPr>
              <w:t>st</w:t>
            </w:r>
            <w:r>
              <w:rPr>
                <w:rFonts w:eastAsia="Malgun Gothic"/>
                <w:lang w:eastAsia="ko-KR"/>
              </w:rPr>
              <w:t xml:space="preserve"> repetition.</w:t>
            </w:r>
          </w:p>
          <w:p>
            <w:pPr>
              <w:rPr>
                <w:rFonts w:eastAsia="Malgun Gothic"/>
                <w:lang w:eastAsia="ko-KR"/>
              </w:rPr>
            </w:pPr>
            <w:r>
              <w:rPr>
                <w:rFonts w:eastAsia="Malgun Gothic"/>
                <w:lang w:eastAsia="ko-KR"/>
              </w:rPr>
              <w:t>However, collision handling rule is necessary for remaining repetitions that transmitted based on available slots of Rel-17 PUSCH repetition Type A. For this case, legacy collision handling rule can be reused.</w:t>
            </w:r>
          </w:p>
          <w:p>
            <w:pPr>
              <w:rPr>
                <w:rFonts w:eastAsia="Malgun Gothic"/>
                <w:lang w:eastAsia="ko-KR"/>
              </w:rPr>
            </w:pPr>
            <w:r>
              <w:rPr>
                <w:rFonts w:hint="eastAsia" w:eastAsia="Malgun Gothic"/>
                <w:lang w:eastAsia="ko-KR"/>
              </w:rPr>
              <w:t>T</w:t>
            </w:r>
            <w:r>
              <w:rPr>
                <w:rFonts w:eastAsia="Malgun Gothic"/>
                <w:lang w:eastAsia="ko-KR"/>
              </w:rPr>
              <w:t>herefore, we are fine to reuse legacy collision handling rule for remaining repetitions, and collision handling rule seems unnecessary for the 1</w:t>
            </w:r>
            <w:r>
              <w:rPr>
                <w:rFonts w:eastAsia="Malgun Gothic"/>
                <w:vertAlign w:val="superscript"/>
                <w:lang w:eastAsia="ko-KR"/>
              </w:rPr>
              <w:t>st</w:t>
            </w:r>
            <w:r>
              <w:rPr>
                <w:rFonts w:eastAsia="Malgun Gothic"/>
                <w:lang w:eastAsia="ko-KR"/>
              </w:rPr>
              <w:t xml:space="preserve"> repetition since such collision can be avoided by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KR"/>
              </w:rPr>
              <w:t>Ericsson</w:t>
            </w:r>
          </w:p>
        </w:tc>
        <w:tc>
          <w:tcPr>
            <w:tcW w:w="8505" w:type="dxa"/>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val="en-US" w:eastAsia="ko-KR"/>
              </w:rPr>
            </w:pPr>
            <w:r>
              <w:rPr>
                <w:rFonts w:eastAsia="Malgun Gothic"/>
                <w:lang w:val="en-US" w:eastAsia="ko-KR"/>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Support FL</w:t>
            </w:r>
            <w:r>
              <w:rPr>
                <w:rFonts w:eastAsiaTheme="minorEastAsia"/>
                <w:lang w:eastAsia="zh-CN"/>
              </w:rPr>
              <w:t>’</w:t>
            </w:r>
            <w:r>
              <w:rPr>
                <w:rFonts w:hint="eastAsia" w:eastAsiaTheme="minorEastAsia"/>
                <w:lang w:eastAsia="zh-CN"/>
              </w:rPr>
              <w:t>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S</w:t>
            </w:r>
            <w:r>
              <w:rPr>
                <w:rFonts w:eastAsia="Malgun Gothic"/>
                <w:lang w:val="en-US" w:eastAsia="ko-KR"/>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 xml:space="preserve">upport the main bullet of proposal. </w:t>
            </w:r>
          </w:p>
          <w:p>
            <w:pPr>
              <w:rPr>
                <w:rFonts w:eastAsiaTheme="minorEastAsia"/>
                <w:lang w:eastAsia="zh-CN"/>
              </w:rPr>
            </w:pPr>
            <w:r>
              <w:rPr>
                <w:rFonts w:eastAsiaTheme="minorEastAsia"/>
                <w:lang w:eastAsia="zh-CN"/>
              </w:rPr>
              <w:t xml:space="preserve">According to specification impact, we prefer to up to editor, having clear description for MSG 3 repetitions can be cancel by DL symbol in tdd-UL-DL-ConfigurationDedicated would be more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Theme="minorEastAsia"/>
                <w:lang w:val="en-US" w:eastAsia="zh-CN"/>
              </w:rPr>
              <w:t>S</w:t>
            </w:r>
            <w:r>
              <w:rPr>
                <w:rFonts w:hint="eastAsia" w:eastAsiaTheme="minorEastAsia"/>
                <w:lang w:val="en-US" w:eastAsia="zh-CN"/>
              </w:rPr>
              <w:t xml:space="preserve">amsung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share the view from DCM.</w:t>
            </w:r>
          </w:p>
          <w:p>
            <w:pPr>
              <w:rPr>
                <w:rFonts w:eastAsiaTheme="minorEastAsia"/>
                <w:lang w:eastAsia="zh-CN"/>
              </w:rPr>
            </w:pPr>
            <w:r>
              <w:rPr>
                <w:rFonts w:eastAsiaTheme="minorEastAsia"/>
                <w:lang w:eastAsia="zh-CN"/>
              </w:rPr>
              <w:t>W</w:t>
            </w:r>
            <w:r>
              <w:rPr>
                <w:rFonts w:hint="eastAsia" w:eastAsiaTheme="minorEastAsia"/>
                <w:lang w:eastAsia="zh-CN"/>
              </w:rPr>
              <w:t xml:space="preserve">e agree that legacy allows UE to cancel the msg3 PUSCH, but as we commented, does gNB really know who is doing the msg3 transmission? </w:t>
            </w:r>
            <w:r>
              <w:rPr>
                <w:rFonts w:eastAsiaTheme="minorEastAsia"/>
                <w:lang w:eastAsia="zh-CN"/>
              </w:rPr>
              <w:t>S</w:t>
            </w:r>
            <w:r>
              <w:rPr>
                <w:rFonts w:hint="eastAsia" w:eastAsiaTheme="minorEastAsia"/>
                <w:lang w:eastAsia="zh-CN"/>
              </w:rPr>
              <w:t xml:space="preserve">eems not. </w:t>
            </w:r>
            <w:r>
              <w:rPr>
                <w:rFonts w:eastAsiaTheme="minorEastAsia"/>
                <w:lang w:eastAsia="zh-CN"/>
              </w:rPr>
              <w:t>S</w:t>
            </w:r>
            <w:r>
              <w:rPr>
                <w:rFonts w:hint="eastAsia" w:eastAsiaTheme="minorEastAsia"/>
                <w:lang w:eastAsia="zh-CN"/>
              </w:rPr>
              <w:t xml:space="preserve">o there is no actual benefit to do that, the only benefits seem to have </w:t>
            </w:r>
            <w:r>
              <w:rPr>
                <w:rFonts w:eastAsiaTheme="minorEastAsia"/>
                <w:lang w:eastAsia="zh-CN"/>
              </w:rPr>
              <w:t>“aligne</w:t>
            </w:r>
            <w:r>
              <w:rPr>
                <w:rFonts w:hint="eastAsia" w:eastAsiaTheme="minorEastAsia"/>
                <w:lang w:eastAsia="zh-CN"/>
              </w:rPr>
              <w:t>d</w:t>
            </w:r>
            <w:r>
              <w:rPr>
                <w:rFonts w:eastAsiaTheme="minorEastAsia"/>
                <w:lang w:eastAsia="zh-CN"/>
              </w:rPr>
              <w:t>”</w:t>
            </w:r>
            <w:r>
              <w:rPr>
                <w:rFonts w:hint="eastAsia" w:eastAsiaTheme="minorEastAsia"/>
                <w:lang w:eastAsia="zh-CN"/>
              </w:rPr>
              <w:t xml:space="preserve"> </w:t>
            </w:r>
            <w:r>
              <w:rPr>
                <w:rFonts w:eastAsiaTheme="minorEastAsia"/>
                <w:lang w:eastAsia="zh-CN"/>
              </w:rPr>
              <w:t>behaviour</w:t>
            </w:r>
            <w:r>
              <w:rPr>
                <w:rFonts w:hint="eastAsia" w:eastAsiaTheme="minorEastAsia"/>
                <w:lang w:eastAsia="zh-CN"/>
              </w:rPr>
              <w:t xml:space="preserve"> for using the dedicated </w:t>
            </w:r>
            <w:r>
              <w:rPr>
                <w:rFonts w:eastAsiaTheme="minorEastAsia"/>
                <w:lang w:eastAsia="zh-CN"/>
              </w:rPr>
              <w:t>signalling</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view from docomo. Msg3 transmission should not be affected by any dedicated signalling. The issue can be solved by removing Step 2 (omission procedure) in counting based on available slots agreed in AI8.8.1.1.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 We think that gNB would choose the Msg.3 symbols not influenced by tdd-UL-DL-ConfigurationDedicated in order to have the same behaviour between RRC CONNECTED and RRC IDLE/INACTIVE.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@Xiaomi, Based on previous agreements, we will reuse legacy collision handling rules for all cases except for the one as FFS we are discussing now. So, the handling of </w:t>
            </w:r>
            <w:r>
              <w:rPr>
                <w:rFonts w:eastAsiaTheme="minorEastAsia"/>
                <w:lang w:eastAsia="zh-CN"/>
              </w:rPr>
              <w:t>SFI/CI indicator</w:t>
            </w:r>
            <w:r>
              <w:rPr>
                <w:rFonts w:hint="eastAsia" w:eastAsiaTheme="minorEastAsia"/>
                <w:lang w:val="en-US" w:eastAsia="zh-CN"/>
              </w:rPr>
              <w:t xml:space="preserve"> has been resolved. </w:t>
            </w:r>
          </w:p>
          <w:p>
            <w:pPr>
              <w:rPr>
                <w:rFonts w:eastAsia="宋体"/>
                <w:lang w:val="en-US" w:eastAsia="zh-CN"/>
              </w:rPr>
            </w:pPr>
            <w:r>
              <w:rPr>
                <w:rFonts w:hint="eastAsia" w:eastAsia="宋体"/>
                <w:lang w:val="en-US" w:eastAsia="zh-CN"/>
              </w:rPr>
              <w:t>@</w:t>
            </w:r>
            <w:r>
              <w:rPr>
                <w:rFonts w:hint="eastAsia" w:eastAsia="MS Mincho"/>
                <w:lang w:eastAsia="ja-JP"/>
              </w:rPr>
              <w:t>N</w:t>
            </w:r>
            <w:r>
              <w:rPr>
                <w:rFonts w:eastAsia="MS Mincho"/>
                <w:lang w:eastAsia="ja-JP"/>
              </w:rPr>
              <w:t>TT DOCOMO</w:t>
            </w:r>
            <w:r>
              <w:rPr>
                <w:rFonts w:hint="eastAsia" w:eastAsia="宋体"/>
                <w:lang w:val="en-US" w:eastAsia="zh-CN"/>
              </w:rPr>
              <w:t xml:space="preserve">, </w:t>
            </w:r>
            <w:r>
              <w:rPr>
                <w:rFonts w:eastAsiaTheme="minorEastAsia"/>
                <w:lang w:val="en-US" w:eastAsia="zh-CN"/>
              </w:rPr>
              <w:t>S</w:t>
            </w:r>
            <w:r>
              <w:rPr>
                <w:rFonts w:hint="eastAsia" w:eastAsiaTheme="minorEastAsia"/>
                <w:lang w:val="en-US" w:eastAsia="zh-CN"/>
              </w:rPr>
              <w:t xml:space="preserve">amsung, </w:t>
            </w:r>
            <w:r>
              <w:rPr>
                <w:rFonts w:eastAsiaTheme="minorEastAsia"/>
                <w:lang w:eastAsia="zh-CN"/>
              </w:rPr>
              <w:t>Sharp</w:t>
            </w:r>
            <w:r>
              <w:rPr>
                <w:rFonts w:hint="eastAsia" w:eastAsiaTheme="minorEastAsia"/>
                <w:lang w:val="en-US" w:eastAsia="zh-CN"/>
              </w:rPr>
              <w:t xml:space="preserve">, If legacy behavior is not used, it means Msg3 PUSCH repetition has higher priority than DL symbols indicated by </w:t>
            </w:r>
            <w:r>
              <w:rPr>
                <w:rFonts w:hint="eastAsia"/>
                <w:i/>
                <w:iCs/>
                <w:lang w:val="en-US" w:eastAsia="zh-CN"/>
              </w:rPr>
              <w:t xml:space="preserve">tdd-UL-DL-ConfigurationDedicated. </w:t>
            </w:r>
            <w:r>
              <w:rPr>
                <w:rFonts w:hint="eastAsia"/>
                <w:lang w:val="en-US" w:eastAsia="zh-CN"/>
              </w:rPr>
              <w:t xml:space="preserve">Given gNB would not know which UE is transmitting Msg3, it will make gNB not be able to send DL transmissions during these DL symbols otherwise there would be DL/UL conflicts. This seems very inefficient. Below, I also copied some implementation ways discussed in Issue#7 if we reuse legacy behavior. </w:t>
            </w:r>
          </w:p>
          <w:p>
            <w:pPr>
              <w:numPr>
                <w:ilvl w:val="1"/>
                <w:numId w:val="32"/>
              </w:numPr>
              <w:rPr>
                <w:lang w:val="en-US" w:eastAsia="zh-CN"/>
              </w:rPr>
            </w:pPr>
            <w:r>
              <w:rPr>
                <w:rFonts w:hint="eastAsia"/>
                <w:lang w:val="en-US" w:eastAsia="zh-CN"/>
              </w:rPr>
              <w:t xml:space="preserve">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2"/>
              </w:numPr>
              <w:rPr>
                <w:lang w:val="en-US" w:eastAsia="zh-CN"/>
              </w:rPr>
            </w:pPr>
            <w:r>
              <w:rPr>
                <w:rFonts w:hint="eastAsia"/>
                <w:lang w:val="en-US" w:eastAsia="zh-CN"/>
              </w:rPr>
              <w:t xml:space="preserve">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2"/>
              </w:numPr>
              <w:rPr>
                <w:rFonts w:eastAsiaTheme="minorEastAsia"/>
                <w:lang w:val="en-US" w:eastAsia="zh-CN"/>
              </w:rPr>
            </w:pPr>
            <w:r>
              <w:rPr>
                <w:rFonts w:hint="eastAsia"/>
                <w:lang w:val="en-US" w:eastAsia="zh-CN"/>
              </w:rPr>
              <w:t xml:space="preserve">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rFonts w:eastAsia="宋体"/>
                <w:lang w:val="en-US" w:eastAsia="zh-CN"/>
              </w:rPr>
            </w:pPr>
            <w:r>
              <w:rPr>
                <w:rFonts w:hint="eastAsia" w:eastAsia="宋体"/>
                <w:lang w:val="en-US" w:eastAsia="zh-CN"/>
              </w:rPr>
              <w:t>@</w:t>
            </w:r>
            <w:r>
              <w:rPr>
                <w:rFonts w:hint="eastAsia" w:eastAsia="Malgun Gothic"/>
                <w:lang w:eastAsia="ko-KR"/>
              </w:rPr>
              <w:t>W</w:t>
            </w:r>
            <w:r>
              <w:rPr>
                <w:rFonts w:eastAsia="Malgun Gothic"/>
                <w:lang w:eastAsia="ko-KR"/>
              </w:rPr>
              <w:t>ILUS</w:t>
            </w:r>
            <w:r>
              <w:rPr>
                <w:rFonts w:hint="eastAsia" w:eastAsia="宋体"/>
                <w:lang w:val="en-US" w:eastAsia="zh-CN"/>
              </w:rPr>
              <w:t xml:space="preserve">, From gNB side, it seems there is no much difference between avoiding the first repetition or the remaining repetitions, according to the implementation ways 1) 2) 3) summarized above. </w:t>
            </w:r>
          </w:p>
          <w:p>
            <w:pPr>
              <w:rPr>
                <w:rFonts w:eastAsia="宋体"/>
                <w:lang w:val="en-US" w:eastAsia="zh-CN"/>
              </w:rPr>
            </w:pPr>
            <w:r>
              <w:rPr>
                <w:rFonts w:hint="eastAsia" w:eastAsia="宋体"/>
                <w:lang w:val="en-US" w:eastAsia="zh-CN"/>
              </w:rPr>
              <w:t>@</w:t>
            </w:r>
            <w:r>
              <w:rPr>
                <w:rFonts w:hint="eastAsia" w:eastAsia="Malgun Gothic"/>
                <w:lang w:val="en-US" w:eastAsia="ko-KR"/>
              </w:rPr>
              <w:t>S</w:t>
            </w:r>
            <w:r>
              <w:rPr>
                <w:rFonts w:eastAsia="Malgun Gothic"/>
                <w:lang w:val="en-US" w:eastAsia="ko-KR"/>
              </w:rPr>
              <w:t>preadtrum</w:t>
            </w:r>
            <w:r>
              <w:rPr>
                <w:rFonts w:hint="eastAsia" w:eastAsia="宋体"/>
                <w:lang w:val="en-US" w:eastAsia="zh-CN"/>
              </w:rPr>
              <w:t>, My understanding is even we have this agreements. It</w:t>
            </w:r>
            <w:r>
              <w:rPr>
                <w:rFonts w:eastAsia="宋体"/>
                <w:lang w:val="en-US" w:eastAsia="zh-CN"/>
              </w:rPr>
              <w:t>’</w:t>
            </w:r>
            <w:r>
              <w:rPr>
                <w:rFonts w:hint="eastAsia" w:eastAsia="宋体"/>
                <w:lang w:val="en-US" w:eastAsia="zh-CN"/>
              </w:rPr>
              <w:t xml:space="preserve">s always up to editor whether/how to capture this. For instance, editor may use very general descriptions that all legacy collision handling rule are reused. And the intention here is not to specifically treat this special collision case. </w:t>
            </w:r>
          </w:p>
          <w:p>
            <w:pPr>
              <w:rPr>
                <w:rFonts w:eastAsia="MS Mincho"/>
                <w:lang w:val="en-US" w:eastAsia="zh-CN"/>
              </w:rPr>
            </w:pPr>
          </w:p>
          <w:p>
            <w:pPr>
              <w:rPr>
                <w:rFonts w:eastAsia="MS Mincho"/>
                <w:highlight w:val="cyan"/>
                <w:lang w:val="en-US" w:eastAsia="zh-CN"/>
              </w:rPr>
            </w:pPr>
            <w:r>
              <w:rPr>
                <w:rFonts w:hint="eastAsia" w:eastAsia="MS Mincho"/>
                <w:highlight w:val="cyan"/>
                <w:lang w:val="en-US" w:eastAsia="zh-CN"/>
              </w:rPr>
              <w:t xml:space="preserve">Given the support from the majority and it would be the default behavior if we cannot make consensus to define new collision rules, FL strongly encourages companies be constructive here. Most possibly, we may not have GTW time to discuss this proposal. So, if you really have strong concerns, please make an alternative proposal that could be acceptable for all other companies. Otherwise, we would be blocked here.  </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numPr>
                <w:ilvl w:val="0"/>
                <w:numId w:val="37"/>
              </w:numPr>
              <w:tabs>
                <w:tab w:val="clear" w:pos="420"/>
              </w:tabs>
              <w:rPr>
                <w:rFonts w:eastAsia="MS Mincho"/>
                <w:lang w:eastAsia="ja-JP"/>
              </w:rPr>
            </w:pPr>
            <w:r>
              <w:rPr>
                <w:rFonts w:hint="eastAsia" w:eastAsia="宋体"/>
                <w:b/>
                <w:bCs/>
                <w:lang w:val="en-US" w:eastAsia="zh-CN"/>
              </w:rPr>
              <w:t xml:space="preserve">Note: there is no specification impact. </w:t>
            </w:r>
          </w:p>
          <w:p>
            <w:pPr>
              <w:rPr>
                <w:rFonts w:eastAsia="宋体"/>
                <w:b/>
                <w:bCs/>
                <w:lang w:val="en-US" w:eastAsia="zh-CN"/>
              </w:rPr>
            </w:pPr>
          </w:p>
          <w:p>
            <w:pPr>
              <w:rPr>
                <w:rFonts w:eastAsia="宋体"/>
                <w:b/>
                <w:bCs/>
                <w:lang w:val="en-US" w:eastAsia="ja-JP"/>
              </w:rPr>
            </w:pPr>
            <w:r>
              <w:rPr>
                <w:rFonts w:hint="eastAsia" w:eastAsia="宋体"/>
                <w:highlight w:val="cyan"/>
                <w:lang w:val="en-US" w:eastAsia="zh-CN"/>
              </w:rPr>
              <w:t>Based on the discussion, the proposal is quite stable. So, I</w:t>
            </w:r>
            <w:r>
              <w:rPr>
                <w:rFonts w:eastAsia="宋体"/>
                <w:highlight w:val="cyan"/>
                <w:lang w:val="en-US" w:eastAsia="zh-CN"/>
              </w:rPr>
              <w:t>’</w:t>
            </w:r>
            <w:r>
              <w:rPr>
                <w:rFonts w:hint="eastAsia" w:eastAsia="宋体"/>
                <w:highlight w:val="cyan"/>
                <w:lang w:val="en-US" w:eastAsia="zh-CN"/>
              </w:rPr>
              <w:t xml:space="preserve">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bCs/>
                <w:kern w:val="2"/>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For the methods mentioned by some companies, some disadvantages are obvious.</w:t>
            </w:r>
          </w:p>
          <w:p>
            <w:pPr>
              <w:rPr>
                <w:rFonts w:eastAsia="宋体"/>
              </w:rPr>
            </w:pPr>
            <w:r>
              <w:rPr>
                <w:rFonts w:eastAsiaTheme="minorEastAsia"/>
                <w:lang w:val="en-US" w:eastAsia="zh-CN"/>
              </w:rPr>
              <w:t xml:space="preserve">For smart scheduling to prevent ambiguity, due to the </w:t>
            </w:r>
            <w:r>
              <w:rPr>
                <w:rFonts w:eastAsia="宋体"/>
                <w:b/>
                <w:lang w:eastAsia="zh-CN"/>
              </w:rPr>
              <w:t xml:space="preserve">conservative scheduling will be adapted by gNB, </w:t>
            </w:r>
            <w:r>
              <w:rPr>
                <w:rFonts w:eastAsia="宋体"/>
                <w:bCs/>
                <w:lang w:val="en-US" w:eastAsia="zh-CN"/>
              </w:rPr>
              <w:t xml:space="preserve">some F slots (are indicated by </w:t>
            </w:r>
            <w:r>
              <w:rPr>
                <w:rFonts w:hint="eastAsia"/>
                <w:i/>
                <w:iCs/>
                <w:lang w:val="en-US" w:eastAsia="zh-CN"/>
              </w:rPr>
              <w:t>tdd-UL-DL-ConfigurationCommon</w:t>
            </w:r>
            <w:r>
              <w:rPr>
                <w:i/>
                <w:iCs/>
                <w:lang w:val="en-US" w:eastAsia="zh-CN"/>
              </w:rPr>
              <w:t xml:space="preserve"> </w:t>
            </w:r>
            <w:r>
              <w:rPr>
                <w:iCs/>
                <w:lang w:val="en-US" w:eastAsia="zh-CN"/>
              </w:rPr>
              <w:t>and are indicated as downlink by</w:t>
            </w:r>
            <w:r>
              <w:rPr>
                <w:i/>
                <w:iCs/>
                <w:lang w:val="en-US" w:eastAsia="zh-CN"/>
              </w:rPr>
              <w:t xml:space="preserve"> </w:t>
            </w:r>
            <w:r>
              <w:rPr>
                <w:rFonts w:hint="eastAsia"/>
                <w:i/>
                <w:iCs/>
                <w:lang w:val="en-US" w:eastAsia="zh-CN"/>
              </w:rPr>
              <w:t>tdd-UL-DL-Configuration</w:t>
            </w:r>
            <w:r>
              <w:rPr>
                <w:i/>
                <w:iCs/>
                <w:lang w:val="en-US" w:eastAsia="zh-CN"/>
              </w:rPr>
              <w:t>Delicated</w:t>
            </w:r>
            <w:r>
              <w:rPr>
                <w:rFonts w:eastAsia="宋体"/>
                <w:bCs/>
                <w:lang w:val="en-US" w:eastAsia="zh-CN"/>
              </w:rPr>
              <w:t xml:space="preserve">) will not be used by both </w:t>
            </w:r>
            <w:r>
              <w:rPr>
                <w:rFonts w:eastAsia="宋体"/>
              </w:rPr>
              <w:t>RRC_CONNECTED and RRC_IDLE/INACTIVE UEs. It wastes the time domain resources.</w:t>
            </w:r>
          </w:p>
          <w:p>
            <w:pPr>
              <w:rPr>
                <w:rFonts w:eastAsia="宋体"/>
                <w:i/>
                <w:iCs/>
                <w:color w:val="0000FF"/>
                <w:lang w:val="en-US" w:eastAsia="zh-CN"/>
              </w:rPr>
            </w:pPr>
            <w:r>
              <w:rPr>
                <w:rFonts w:hint="eastAsia" w:eastAsia="宋体"/>
                <w:color w:val="0000FF"/>
                <w:lang w:val="en-US" w:eastAsia="zh-CN"/>
              </w:rPr>
              <w:t xml:space="preserve">FL: </w:t>
            </w:r>
            <w:r>
              <w:rPr>
                <w:rFonts w:hint="eastAsia" w:eastAsiaTheme="minorEastAsia"/>
                <w:color w:val="0000FF"/>
                <w:lang w:val="en-US" w:eastAsia="zh-CN"/>
              </w:rPr>
              <w:t>As summarized before, if legacy behavior is reused, it means gNB could choose 1) avoid such collision, which could be the most typical case in practice, 2) allow such collision with bearing the ambiguity issue, but it</w:t>
            </w:r>
            <w:r>
              <w:rPr>
                <w:rFonts w:eastAsiaTheme="minorEastAsia"/>
                <w:color w:val="0000FF"/>
                <w:lang w:val="en-US" w:eastAsia="zh-CN"/>
              </w:rPr>
              <w:t>’</w:t>
            </w:r>
            <w:r>
              <w:rPr>
                <w:rFonts w:hint="eastAsia" w:eastAsiaTheme="minorEastAsia"/>
                <w:color w:val="0000FF"/>
                <w:lang w:val="en-US" w:eastAsia="zh-CN"/>
              </w:rPr>
              <w:t xml:space="preserve">s up to gNB implementation about how to handle the issue (e.g, blind detection or re-transmission etc). So </w:t>
            </w:r>
            <w:r>
              <w:rPr>
                <w:rFonts w:hint="eastAsia" w:eastAsia="宋体"/>
                <w:color w:val="0000FF"/>
                <w:lang w:val="en-US" w:eastAsia="zh-CN"/>
              </w:rPr>
              <w:t>for smart scheduling</w:t>
            </w:r>
            <w:r>
              <w:rPr>
                <w:rFonts w:hint="eastAsia" w:eastAsiaTheme="minorEastAsia"/>
                <w:color w:val="0000FF"/>
                <w:lang w:val="en-US" w:eastAsia="zh-CN"/>
              </w:rPr>
              <w:t>, n</w:t>
            </w:r>
            <w:r>
              <w:rPr>
                <w:rFonts w:hint="eastAsia" w:eastAsia="宋体"/>
                <w:color w:val="0000FF"/>
                <w:lang w:val="en-US" w:eastAsia="zh-CN"/>
              </w:rPr>
              <w:t xml:space="preserve">ot assigning the F slots for Msg3 transmission for both RRC_CONNECTED and RRC_IDLE/INACTIVE UEs is exactly one reason that gNB can ensure (if needed) there is no collision between Msg3 and downlink symbols by </w:t>
            </w:r>
            <w:r>
              <w:rPr>
                <w:rFonts w:hint="eastAsia" w:eastAsia="宋体"/>
                <w:i/>
                <w:iCs/>
                <w:color w:val="0000FF"/>
                <w:lang w:val="en-US" w:eastAsia="zh-CN"/>
              </w:rPr>
              <w:t>tdd-UL-DL-ConfigurationDelicated.</w:t>
            </w:r>
          </w:p>
          <w:p>
            <w:pPr>
              <w:rPr>
                <w:rFonts w:eastAsia="宋体"/>
                <w:i/>
                <w:iCs/>
                <w:color w:val="0000FF"/>
                <w:lang w:val="en-US" w:eastAsia="zh-CN"/>
              </w:rPr>
            </w:pPr>
          </w:p>
          <w:p>
            <w:pPr>
              <w:rPr>
                <w:rFonts w:eastAsia="宋体"/>
                <w:lang w:eastAsia="zh-CN"/>
              </w:rPr>
            </w:pPr>
            <w:r>
              <w:rPr>
                <w:rFonts w:eastAsia="宋体"/>
              </w:rPr>
              <w:t>For smart TDD configuration to prevent, in the previous discussion, it will limit the TDD configuration of NW</w:t>
            </w:r>
            <w:r>
              <w:rPr>
                <w:rFonts w:eastAsia="宋体"/>
                <w:lang w:eastAsia="zh-CN"/>
              </w:rPr>
              <w:t>. Due to CE feature is not only focus on typical TDD configuration, it is not a good method.</w:t>
            </w:r>
          </w:p>
          <w:p>
            <w:pPr>
              <w:rPr>
                <w:rFonts w:eastAsia="宋体"/>
                <w:color w:val="0000FF"/>
                <w:lang w:val="en-US" w:eastAsia="zh-CN"/>
              </w:rPr>
            </w:pPr>
            <w:r>
              <w:rPr>
                <w:rFonts w:hint="eastAsia" w:eastAsia="宋体"/>
                <w:color w:val="0000FF"/>
                <w:lang w:val="en-US" w:eastAsia="zh-CN"/>
              </w:rPr>
              <w:t xml:space="preserve">FL: Even for non-typical TDD configuration with more flexible slots, NW still can use the following way to use these flexible symbols. That is, using dynamic DL/UL scheduling on flexible symbols to avoid collision. </w:t>
            </w:r>
          </w:p>
          <w:p>
            <w:pPr>
              <w:numPr>
                <w:ilvl w:val="1"/>
                <w:numId w:val="32"/>
              </w:numPr>
              <w:rPr>
                <w:color w:val="0000FF"/>
                <w:lang w:val="en-US" w:eastAsia="zh-CN"/>
              </w:rPr>
            </w:pPr>
            <w:r>
              <w:rPr>
                <w:rFonts w:hint="eastAsia"/>
                <w:color w:val="0000FF"/>
                <w:lang w:val="en-US" w:eastAsia="zh-CN"/>
              </w:rPr>
              <w:t xml:space="preserve">2) The flexible symbols configured by </w:t>
            </w:r>
            <w:r>
              <w:rPr>
                <w:rFonts w:hint="eastAsia"/>
                <w:i/>
                <w:iCs/>
                <w:color w:val="0000FF"/>
                <w:lang w:val="en-US" w:eastAsia="zh-CN"/>
              </w:rPr>
              <w:t xml:space="preserve">tdd-UL-DL-ConfigurationCommon </w:t>
            </w:r>
            <w:r>
              <w:rPr>
                <w:rFonts w:hint="eastAsia"/>
                <w:color w:val="0000FF"/>
                <w:lang w:val="en-US" w:eastAsia="zh-CN"/>
              </w:rPr>
              <w:t>cannot be changed to DL symbols semi-statically b</w:t>
            </w:r>
            <w:r>
              <w:rPr>
                <w:rFonts w:hint="eastAsia"/>
                <w:i/>
                <w:iCs/>
                <w:color w:val="0000FF"/>
                <w:lang w:val="en-US" w:eastAsia="zh-CN"/>
              </w:rPr>
              <w:t>y tdd-UL-DL-ConfigurationDedicated,</w:t>
            </w:r>
            <w:r>
              <w:rPr>
                <w:rFonts w:hint="eastAsia"/>
                <w:color w:val="0000FF"/>
                <w:lang w:val="en-US" w:eastAsia="zh-CN"/>
              </w:rPr>
              <w:t xml:space="preserve"> while gNB can still schedule DL transmissions dynamically on flexible symbols if needed.  </w:t>
            </w:r>
          </w:p>
          <w:p>
            <w:pPr>
              <w:rPr>
                <w:rFonts w:eastAsia="宋体"/>
                <w:color w:val="0000FF"/>
                <w:lang w:val="en-US" w:eastAsia="zh-CN"/>
              </w:rPr>
            </w:pPr>
          </w:p>
          <w:p>
            <w:pPr>
              <w:rPr>
                <w:rFonts w:eastAsia="宋体"/>
                <w:lang w:eastAsia="zh-CN"/>
              </w:rPr>
            </w:pPr>
            <w:r>
              <w:rPr>
                <w:rFonts w:hint="eastAsia" w:eastAsia="宋体"/>
                <w:lang w:eastAsia="zh-CN"/>
              </w:rPr>
              <w:t>A</w:t>
            </w:r>
            <w:r>
              <w:rPr>
                <w:rFonts w:eastAsia="宋体"/>
                <w:lang w:eastAsia="zh-CN"/>
              </w:rPr>
              <w:t>nd other methods, e.g. retransmission, blind detection and so on, are to reduce the impact of the ambiguity. Due to the gNB will not perceive this impact, this impact cannot be completely eliminated by gNB implementation.</w:t>
            </w:r>
          </w:p>
          <w:p>
            <w:pPr>
              <w:rPr>
                <w:rFonts w:eastAsiaTheme="minorEastAsia"/>
                <w:lang w:val="en-US" w:eastAsia="zh-CN"/>
              </w:rPr>
            </w:pPr>
            <w:r>
              <w:rPr>
                <w:rFonts w:hint="eastAsia" w:eastAsia="宋体"/>
                <w:color w:val="0000FF"/>
                <w:lang w:val="en-US" w:eastAsia="zh-CN"/>
              </w:rPr>
              <w:t xml:space="preserve">FL: Implementation way just provides more choices for gNB. It is anyway up to gNB if it can be considered during implementation. </w:t>
            </w:r>
          </w:p>
          <w:p>
            <w:pPr>
              <w:rPr>
                <w:rFonts w:eastAsiaTheme="minorEastAsia"/>
                <w:lang w:val="en-US" w:eastAsia="zh-CN"/>
              </w:rPr>
            </w:pPr>
            <w:r>
              <w:rPr>
                <w:rFonts w:eastAsiaTheme="minorEastAsia"/>
                <w:lang w:val="en-US" w:eastAsia="zh-CN"/>
              </w:rPr>
              <w:t xml:space="preserve">In addition, we share the same view of DCM. </w:t>
            </w:r>
          </w:p>
          <w:p>
            <w:pPr>
              <w:rPr>
                <w:rFonts w:eastAsiaTheme="minorEastAsia"/>
                <w:lang w:val="en-US" w:eastAsia="zh-CN"/>
              </w:rPr>
            </w:pPr>
            <w:r>
              <w:rPr>
                <w:rFonts w:eastAsiaTheme="minorEastAsia"/>
                <w:lang w:val="en-US" w:eastAsia="zh-CN"/>
              </w:rPr>
              <w:t xml:space="preserve">It seems, if the gNB schedules Msg3 repetition on </w:t>
            </w:r>
            <w:r>
              <w:rPr>
                <w:rFonts w:hint="eastAsia" w:eastAsiaTheme="minorEastAsia"/>
                <w:lang w:val="en-US" w:eastAsia="zh-CN"/>
              </w:rPr>
              <w:t>a</w:t>
            </w:r>
            <w:r>
              <w:rPr>
                <w:rFonts w:eastAsiaTheme="minorEastAsia"/>
                <w:lang w:val="en-US" w:eastAsia="zh-CN"/>
              </w:rPr>
              <w:t>n available slot for a UE, the gNB will not schedule the downlink transmission on the same slot for such UE in the vast majority of cases. So, the UL/DL collision will not occur in the vast majority of cases. And we also think the successful CBRA for a UE should be guaranteed first over other downlink transmission for this UE.</w:t>
            </w:r>
          </w:p>
          <w:p>
            <w:pPr>
              <w:rPr>
                <w:rFonts w:eastAsia="宋体"/>
                <w:color w:val="0000FF"/>
                <w:lang w:val="en-US" w:eastAsia="zh-CN"/>
              </w:rPr>
            </w:pPr>
            <w:r>
              <w:rPr>
                <w:rFonts w:hint="eastAsia" w:eastAsia="宋体"/>
                <w:color w:val="0000FF"/>
                <w:lang w:val="en-US" w:eastAsia="zh-CN"/>
              </w:rPr>
              <w:t xml:space="preserve">FL: Not sure for the vast majority of cases gNB will not schedule DL transmissions on the same slot. If it is indeed true, then lots of DL symbols would be wasted as there would be no DL transmissions on DL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kern w:val="2"/>
                <w:lang w:eastAsia="ja-JP"/>
              </w:rPr>
            </w:pPr>
            <w:r>
              <w:rPr>
                <w:rFonts w:hint="eastAsia" w:eastAsia="宋体"/>
                <w:bCs/>
                <w:kern w:val="2"/>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宋体"/>
                <w:highlight w:val="cyan"/>
                <w:lang w:val="en-US" w:eastAsia="zh-CN"/>
              </w:rPr>
              <w:t>@</w:t>
            </w:r>
            <w:r>
              <w:rPr>
                <w:bCs/>
                <w:kern w:val="2"/>
                <w:highlight w:val="cyan"/>
                <w:lang w:eastAsia="zh-CN"/>
              </w:rPr>
              <w:t>Huawei, HiSilicon</w:t>
            </w:r>
            <w:r>
              <w:rPr>
                <w:rFonts w:hint="eastAsia"/>
                <w:bCs/>
                <w:kern w:val="2"/>
                <w:highlight w:val="cyan"/>
                <w:lang w:val="en-US" w:eastAsia="zh-CN"/>
              </w:rPr>
              <w:t xml:space="preserve">, Please find my inline reply for your comments. Hope it can address your concern. In addition, this proposal was stable for a while for all other companies, hope you can accept the majority view. Note that, if we cannot make any consensus, the default behavior is to reuse the legacy rules. So, I strongly encourage you can reconsider your position according to current situation. Thanks.  </w:t>
            </w:r>
          </w:p>
        </w:tc>
      </w:tr>
    </w:tbl>
    <w:p>
      <w:pPr>
        <w:rPr>
          <w:lang w:eastAsia="zh-CN"/>
        </w:rPr>
      </w:pPr>
    </w:p>
    <w:p>
      <w:pPr>
        <w:rPr>
          <w:lang w:val="en-US"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pStyle w:val="32"/>
        <w:numPr>
          <w:ilvl w:val="1"/>
          <w:numId w:val="38"/>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38"/>
        </w:numPr>
        <w:tabs>
          <w:tab w:val="left" w:pos="840"/>
          <w:tab w:val="clear" w:pos="1260"/>
        </w:tabs>
        <w:rPr>
          <w:lang w:eastAsia="zh-CN"/>
        </w:rPr>
      </w:pP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w:t>
      </w:r>
      <w:r>
        <w:rPr>
          <w:lang w:val="en-US" w:eastAsia="zh-CN"/>
        </w:rPr>
        <w:t>[12, Qualcomm]</w:t>
      </w:r>
      <w:r>
        <w:rPr>
          <w:rFonts w:hint="eastAsia"/>
          <w:lang w:val="en-US" w:eastAsia="zh-CN"/>
        </w:rPr>
        <w:t>,[14, Samsung]</w:t>
      </w:r>
    </w:p>
    <w:p>
      <w:pPr>
        <w:numPr>
          <w:ilvl w:val="1"/>
          <w:numId w:val="39"/>
        </w:numPr>
        <w:tabs>
          <w:tab w:val="left" w:pos="420"/>
          <w:tab w:val="clear" w:pos="840"/>
        </w:tabs>
        <w:rPr>
          <w:lang w:val="en-US" w:eastAsia="zh-CN"/>
        </w:rPr>
      </w:pPr>
      <w:r>
        <w:rPr>
          <w:rFonts w:hint="eastAsia"/>
          <w:lang w:val="en-US" w:eastAsia="zh-CN"/>
        </w:rPr>
        <w:t xml:space="preserve">Option 1-A: Introduce </w:t>
      </w:r>
      <w:r>
        <w:rPr>
          <w:lang w:eastAsia="zh-CN"/>
        </w:rPr>
        <w:t>InvalidSymbolPattern</w:t>
      </w:r>
      <w:r>
        <w:rPr>
          <w:rFonts w:hint="eastAsia"/>
          <w:lang w:val="en-US" w:eastAsia="zh-CN"/>
        </w:rPr>
        <w:t xml:space="preserve"> in SIB1. </w:t>
      </w:r>
    </w:p>
    <w:p>
      <w:pPr>
        <w:numPr>
          <w:ilvl w:val="2"/>
          <w:numId w:val="39"/>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[14, Samsung]</w:t>
      </w:r>
    </w:p>
    <w:p>
      <w:pPr>
        <w:numPr>
          <w:ilvl w:val="2"/>
          <w:numId w:val="39"/>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39"/>
        </w:numPr>
        <w:tabs>
          <w:tab w:val="left" w:pos="420"/>
          <w:tab w:val="clear" w:pos="840"/>
        </w:tabs>
        <w:rPr>
          <w:lang w:val="en-US" w:eastAsia="ja-JP"/>
        </w:rPr>
      </w:pPr>
      <w:r>
        <w:rPr>
          <w:rFonts w:hint="eastAsia"/>
          <w:lang w:val="en-US" w:eastAsia="zh-CN"/>
        </w:rPr>
        <w:t xml:space="preserve">Option 1-B: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39"/>
        </w:numPr>
        <w:tabs>
          <w:tab w:val="left" w:pos="420"/>
          <w:tab w:val="clear" w:pos="1260"/>
        </w:tabs>
        <w:rPr>
          <w:lang w:val="en-US" w:eastAsia="ja-JP"/>
        </w:rPr>
      </w:pPr>
      <w:r>
        <w:rPr>
          <w:rFonts w:hint="eastAsia" w:eastAsiaTheme="minorEastAsia"/>
          <w:lang w:val="en-US" w:eastAsia="zh-CN"/>
        </w:rPr>
        <w:t xml:space="preserve"> Support: </w:t>
      </w:r>
      <w:r>
        <w:rPr>
          <w:lang w:val="en-US" w:eastAsia="zh-CN"/>
        </w:rPr>
        <w:t>[12, Qualcomm]</w:t>
      </w:r>
    </w:p>
    <w:p>
      <w:pPr>
        <w:pStyle w:val="32"/>
        <w:numPr>
          <w:ilvl w:val="1"/>
          <w:numId w:val="38"/>
        </w:numPr>
        <w:tabs>
          <w:tab w:val="left" w:pos="420"/>
          <w:tab w:val="clear" w:pos="840"/>
        </w:tabs>
        <w:rPr>
          <w:u w:val="single"/>
          <w:lang w:eastAsia="zh-CN"/>
        </w:rPr>
      </w:pPr>
      <w:r>
        <w:rPr>
          <w:rFonts w:hint="eastAsia" w:eastAsia="宋体"/>
          <w:sz w:val="20"/>
          <w:szCs w:val="20"/>
          <w:shd w:val="clear" w:color="auto" w:fill="FFFFFF"/>
          <w:lang w:val="en-US" w:eastAsia="zh-CN"/>
        </w:rPr>
        <w:t>Option 2: No need additional indication</w:t>
      </w:r>
      <w:r>
        <w:rPr>
          <w:rFonts w:hint="eastAsia" w:eastAsiaTheme="minorEastAsia"/>
          <w:sz w:val="20"/>
          <w:szCs w:val="20"/>
          <w:lang w:val="en-US" w:eastAsia="zh-CN"/>
        </w:rPr>
        <w:t xml:space="preserve">. </w:t>
      </w:r>
    </w:p>
    <w:p>
      <w:pPr>
        <w:numPr>
          <w:ilvl w:val="2"/>
          <w:numId w:val="38"/>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Rel-16 rules are reused i.e., flexible symbol indicated by tdd-UL-DL-ConfigurationCommon is regarded as available symbols</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i/>
          <w:u w:val="single"/>
          <w:lang w:val="en-US" w:eastAsia="zh-CN"/>
        </w:rPr>
      </w:pPr>
      <w:r>
        <w:rPr>
          <w:rFonts w:hint="eastAsia"/>
          <w:lang w:val="en-US" w:eastAsia="zh-CN"/>
        </w:rPr>
        <w:t xml:space="preserve">If Msg3 PUSCH repetition can be cancelled </w:t>
      </w:r>
      <w:r>
        <w:rPr>
          <w:rFonts w:hint="eastAsia" w:eastAsia="宋体"/>
          <w:iCs/>
          <w:lang w:val="en-US" w:eastAsia="zh-CN"/>
        </w:rPr>
        <w:t xml:space="preserve">due to </w:t>
      </w:r>
      <w:r>
        <w:rPr>
          <w:rFonts w:eastAsia="宋体"/>
          <w:iCs/>
          <w:lang w:val="en-US" w:eastAsia="zh-CN"/>
        </w:rPr>
        <w:t>‘</w:t>
      </w:r>
      <w:r>
        <w:rPr>
          <w:rFonts w:hint="eastAsia" w:eastAsia="宋体"/>
          <w:iCs/>
          <w:lang w:val="en-US" w:eastAsia="zh-CN"/>
        </w:rPr>
        <w:t>d</w:t>
      </w:r>
      <w:r>
        <w:rPr>
          <w:rFonts w:hint="eastAsia"/>
          <w:lang w:val="en-US" w:eastAsia="zh-CN"/>
        </w:rPr>
        <w:t xml:space="preserve">ownlink symbols indicated by </w:t>
      </w:r>
      <w:r>
        <w:rPr>
          <w:rFonts w:hint="eastAsia"/>
          <w:i/>
          <w:iCs/>
          <w:lang w:val="en-US" w:eastAsia="zh-CN"/>
        </w:rPr>
        <w:t>tdd-UL-DL-ConfigurationDedicated</w:t>
      </w:r>
      <w:r>
        <w:rPr>
          <w:i/>
          <w:iCs/>
          <w:lang w:val="en-US" w:eastAsia="zh-CN"/>
        </w:rPr>
        <w:t>’</w:t>
      </w:r>
      <w:r>
        <w:rPr>
          <w:rFonts w:hint="eastAsia"/>
          <w:i/>
          <w:iCs/>
          <w:lang w:val="en-US" w:eastAsia="zh-CN"/>
        </w:rPr>
        <w:t xml:space="preserve">, </w:t>
      </w:r>
      <w:r>
        <w:rPr>
          <w:rFonts w:hint="eastAsia"/>
          <w:lang w:val="en-US" w:eastAsia="zh-CN"/>
        </w:rPr>
        <w:t xml:space="preserve">there would be ambiguity issue between gNB and UE about where the UE transmits Msg3 PUSCH repetition for CBRA procedure. </w:t>
      </w:r>
      <w:r>
        <w:rPr>
          <w:rFonts w:hint="eastAsia" w:eastAsia="宋体"/>
          <w:iCs/>
          <w:u w:val="single"/>
          <w:lang w:val="en-US" w:eastAsia="zh-CN"/>
        </w:rPr>
        <w:t>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by implementation to avoid canceling Msg3 repetition due to collision with d</w:t>
      </w:r>
      <w:r>
        <w:rPr>
          <w:rFonts w:hint="eastAsia"/>
          <w:u w:val="single"/>
          <w:lang w:val="en-US" w:eastAsia="zh-CN"/>
        </w:rPr>
        <w:t xml:space="preserve">ownlink symbols indicated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32"/>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32"/>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32"/>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32"/>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spacing w:before="120" w:beforeLines="50"/>
        <w:rPr>
          <w:rFonts w:eastAsia="宋体"/>
          <w:lang w:val="en-US" w:eastAsia="zh-CN"/>
        </w:rPr>
      </w:pPr>
      <w:r>
        <w:rPr>
          <w:rFonts w:hint="eastAsia" w:eastAsia="宋体"/>
          <w:lang w:val="en-US" w:eastAsia="zh-CN"/>
        </w:rPr>
        <w:t>Based on the input, fewer companies show support for introducing additional signaling compared to the last meeting. In such case, FL would like to check companies</w:t>
      </w:r>
      <w:r>
        <w:rPr>
          <w:rFonts w:eastAsia="宋体"/>
          <w:lang w:val="en-US" w:eastAsia="zh-CN"/>
        </w:rPr>
        <w:t>’</w:t>
      </w:r>
      <w:r>
        <w:rPr>
          <w:rFonts w:hint="eastAsia" w:eastAsia="宋体"/>
          <w:lang w:val="en-US" w:eastAsia="zh-CN"/>
        </w:rPr>
        <w:t xml:space="preserve"> views on the following conclusion.</w:t>
      </w:r>
    </w:p>
    <w:p>
      <w:pPr>
        <w:spacing w:before="120" w:beforeLines="50"/>
        <w:rPr>
          <w:lang w:val="en-US" w:eastAsia="zh-CN"/>
        </w:rPr>
      </w:pPr>
    </w:p>
    <w:p>
      <w:pPr>
        <w:spacing w:before="120" w:beforeLines="50"/>
        <w:rPr>
          <w:b/>
          <w:bCs/>
          <w:lang w:val="en-US" w:eastAsia="zh-CN"/>
        </w:rPr>
      </w:pPr>
      <w:r>
        <w:rPr>
          <w:rFonts w:hint="eastAsia"/>
          <w:b/>
          <w:bCs/>
          <w:highlight w:val="cyan"/>
          <w:lang w:val="en-US" w:eastAsia="zh-CN"/>
        </w:rPr>
        <w:t>Proposed conclusion:</w:t>
      </w:r>
      <w:r>
        <w:rPr>
          <w:rFonts w:hint="eastAsia"/>
          <w:b/>
          <w:bCs/>
          <w:lang w:val="en-US" w:eastAsia="zh-CN"/>
        </w:rPr>
        <w:t xml:space="preserve"> 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 to have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upport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w:t>
            </w:r>
            <w:r>
              <w:rPr>
                <w:rFonts w:eastAsia="Malgun Gothic"/>
                <w:lang w:eastAsia="ko-KR"/>
              </w:rPr>
              <w:t>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eastAsia="Malgun Gothic"/>
                <w:lang w:eastAsia="ko-KR"/>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eastAsia="ko-KR"/>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 xml:space="preserve">It seems premature to have this conclusion at this point, as many companies have not provided views. Our concern is that this conclusion would restrict gNB possibility to configure flexible symbols in </w:t>
            </w:r>
            <w:r>
              <w:rPr>
                <w:rFonts w:hint="eastAsia"/>
                <w:i/>
                <w:iCs/>
                <w:lang w:val="en-US" w:eastAsia="zh-CN"/>
              </w:rPr>
              <w:t>tdd-UL-DL-ConfigurationCommon</w:t>
            </w:r>
            <w:r>
              <w:rPr>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ko-KR"/>
              </w:rPr>
            </w:pPr>
            <w:r>
              <w:rPr>
                <w:rFonts w:eastAsiaTheme="minorEastAsia"/>
                <w:lang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cyan"/>
                <w:lang w:val="en-US" w:eastAsia="zh-CN"/>
              </w:rPr>
            </w:pPr>
            <w:r>
              <w:rPr>
                <w:rFonts w:hint="eastAsia" w:eastAsia="宋体"/>
                <w:highlight w:val="cyan"/>
                <w:lang w:val="en-US" w:eastAsia="zh-CN"/>
              </w:rPr>
              <w:t>@</w:t>
            </w:r>
            <w:r>
              <w:rPr>
                <w:rFonts w:eastAsia="Malgun Gothic"/>
                <w:highlight w:val="cyan"/>
                <w:lang w:eastAsia="ko-KR"/>
              </w:rPr>
              <w:t>InterDigital</w:t>
            </w:r>
            <w:r>
              <w:rPr>
                <w:rFonts w:hint="eastAsia" w:eastAsia="宋体"/>
                <w:highlight w:val="cyan"/>
                <w:lang w:val="en-US" w:eastAsia="zh-CN"/>
              </w:rPr>
              <w:t>, We have discussed this for several meetings. A clear majority companies don</w:t>
            </w:r>
            <w:r>
              <w:rPr>
                <w:rFonts w:eastAsia="宋体"/>
                <w:highlight w:val="cyan"/>
                <w:lang w:val="en-US" w:eastAsia="zh-CN"/>
              </w:rPr>
              <w:t>’</w:t>
            </w:r>
            <w:r>
              <w:rPr>
                <w:rFonts w:hint="eastAsia" w:eastAsia="宋体"/>
                <w:highlight w:val="cyan"/>
                <w:lang w:val="en-US" w:eastAsia="zh-CN"/>
              </w:rPr>
              <w:t xml:space="preserve">t see the necessity, and even the proponents have different proposals in mind. In addition, based on the following alternative implementation as I summarized at the beginning of the first round discussion, it seems gNB can still configure </w:t>
            </w:r>
            <w:r>
              <w:rPr>
                <w:rFonts w:eastAsiaTheme="minorEastAsia"/>
                <w:highlight w:val="cyan"/>
                <w:lang w:eastAsia="zh-CN"/>
              </w:rPr>
              <w:t xml:space="preserve">flexible symbols in </w:t>
            </w:r>
            <w:r>
              <w:rPr>
                <w:rFonts w:hint="eastAsia"/>
                <w:i/>
                <w:iCs/>
                <w:highlight w:val="cyan"/>
                <w:lang w:val="en-US" w:eastAsia="zh-CN"/>
              </w:rPr>
              <w:t>tdd-UL-DL-ConfigurationCommon</w:t>
            </w:r>
            <w:r>
              <w:rPr>
                <w:highlight w:val="cyan"/>
                <w:lang w:val="en-US" w:eastAsia="zh-CN"/>
              </w:rPr>
              <w:t>.</w:t>
            </w:r>
            <w:r>
              <w:rPr>
                <w:rFonts w:hint="eastAsia"/>
                <w:highlight w:val="cyan"/>
                <w:lang w:val="en-US" w:eastAsia="zh-CN"/>
              </w:rPr>
              <w:t xml:space="preserve"> </w:t>
            </w:r>
          </w:p>
          <w:p>
            <w:pPr>
              <w:numPr>
                <w:ilvl w:val="1"/>
                <w:numId w:val="32"/>
              </w:numPr>
              <w:rPr>
                <w:rFonts w:eastAsia="宋体"/>
                <w:highlight w:val="cyan"/>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rPr>
                <w:rFonts w:eastAsia="宋体"/>
                <w:lang w:val="en-US" w:eastAsia="zh-CN"/>
              </w:rPr>
            </w:pPr>
            <w:r>
              <w:rPr>
                <w:rFonts w:hint="eastAsia" w:eastAsia="宋体"/>
                <w:highlight w:val="cyan"/>
                <w:lang w:val="en-US" w:eastAsia="zh-CN"/>
              </w:rPr>
              <w:t xml:space="preserve"> Based on such situation, it seems this is the only way we can go. Hope this could be also acceptable thought not perfect for you.</w:t>
            </w:r>
            <w:r>
              <w:rPr>
                <w:rFonts w:hint="eastAsia" w:eastAsia="宋体"/>
                <w:lang w:val="en-US" w:eastAsia="zh-CN"/>
              </w:rPr>
              <w:t xml:space="preserve"> </w:t>
            </w:r>
          </w:p>
          <w:p>
            <w:pPr>
              <w:rPr>
                <w:rFonts w:eastAsia="宋体"/>
                <w:highlight w:val="cyan"/>
                <w:lang w:val="en-US" w:eastAsia="zh-CN"/>
              </w:rPr>
            </w:pPr>
            <w:r>
              <w:rPr>
                <w:rFonts w:hint="eastAsia" w:eastAsia="宋体"/>
                <w:highlight w:val="cyan"/>
                <w:lang w:val="en-US" w:eastAsia="zh-CN"/>
              </w:rPr>
              <w:t xml:space="preserve">FL would like to ask for email approval.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beforeLines="50"/>
              <w:rPr>
                <w:b/>
                <w:bCs/>
                <w:highlight w:val="lightGray"/>
                <w:lang w:val="en-US" w:eastAsia="zh-CN"/>
              </w:rPr>
            </w:pPr>
            <w:r>
              <w:rPr>
                <w:rFonts w:hint="eastAsia"/>
                <w:b/>
                <w:bCs/>
                <w:highlight w:val="lightGray"/>
                <w:lang w:val="en-US" w:eastAsia="zh-CN"/>
              </w:rPr>
              <w:t xml:space="preserve">Conclusion: </w:t>
            </w:r>
          </w:p>
          <w:p>
            <w:pPr>
              <w:spacing w:before="120" w:beforeLines="50"/>
              <w:rPr>
                <w:rFonts w:eastAsia="宋体"/>
                <w:highlight w:val="cyan"/>
                <w:lang w:val="en-US" w:eastAsia="zh-CN"/>
              </w:rPr>
            </w:pPr>
            <w:r>
              <w:rPr>
                <w:rFonts w:hint="eastAsia"/>
                <w:b/>
                <w:bCs/>
                <w:lang w:val="en-US" w:eastAsia="zh-CN"/>
              </w:rPr>
              <w:t>There is no consensus to a</w:t>
            </w:r>
            <w:r>
              <w:rPr>
                <w:rFonts w:hint="eastAsia"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tc>
      </w:tr>
    </w:tbl>
    <w:p>
      <w:pPr>
        <w:spacing w:before="120" w:beforeLines="50"/>
        <w:rPr>
          <w:rFonts w:eastAsia="宋体"/>
          <w:lang w:eastAsia="zh-CN"/>
        </w:rPr>
      </w:pPr>
    </w:p>
    <w:p>
      <w:pPr>
        <w:spacing w:before="120" w:beforeLines="50"/>
        <w:rPr>
          <w:rFonts w:eastAsia="宋体"/>
          <w:lang w:val="en-US" w:eastAsia="zh-CN"/>
        </w:rPr>
      </w:pPr>
    </w:p>
    <w:p>
      <w:pPr>
        <w:pStyle w:val="3"/>
        <w:numPr>
          <w:ilvl w:val="1"/>
          <w:numId w:val="10"/>
        </w:numPr>
        <w:rPr>
          <w:lang w:val="en-US" w:eastAsia="zh-CN"/>
        </w:rPr>
      </w:pPr>
      <w:r>
        <w:rPr>
          <w:rFonts w:hint="eastAsia"/>
          <w:lang w:val="en-US" w:eastAsia="zh-CN"/>
        </w:rPr>
        <w:t>[Closed]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40"/>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40"/>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40"/>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40"/>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40"/>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40"/>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40"/>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40"/>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40"/>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rPr>
          <w:lang w:val="en-US" w:eastAsia="zh-CN"/>
        </w:rPr>
      </w:pPr>
    </w:p>
    <w:p>
      <w:pPr>
        <w:spacing w:line="240" w:lineRule="auto"/>
        <w:rPr>
          <w:highlight w:val="cyan"/>
          <w:lang w:val="en-US" w:eastAsia="zh-CN"/>
        </w:rPr>
      </w:pPr>
      <w:r>
        <w:rPr>
          <w:rFonts w:hint="eastAsia"/>
          <w:highlight w:val="cyan"/>
          <w:lang w:val="en-US" w:eastAsia="zh-CN"/>
        </w:rPr>
        <w:t>Agreements reached in RAN2#116-e in CE agenda.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w:t>
            </w:r>
          </w:p>
          <w:p>
            <w:pPr>
              <w:numPr>
                <w:ilvl w:val="0"/>
                <w:numId w:val="41"/>
              </w:numPr>
              <w:spacing w:before="120" w:line="240" w:lineRule="auto"/>
              <w:rPr>
                <w:rFonts w:ascii="New York" w:hAnsi="New York"/>
              </w:rPr>
            </w:pPr>
            <w:r>
              <w:rPr>
                <w:rFonts w:ascii="New York" w:hAnsi="New York"/>
              </w:rPr>
              <w:t xml:space="preserve">Confirm Msg3 repetition is supported on both NUL and SUL, and network can configure different RSRP thresholds for requesting Msg3 repetition on NUL and SUL.  </w:t>
            </w:r>
          </w:p>
          <w:p>
            <w:pPr>
              <w:numPr>
                <w:ilvl w:val="0"/>
                <w:numId w:val="41"/>
              </w:numPr>
              <w:spacing w:before="120" w:line="240" w:lineRule="auto"/>
              <w:rPr>
                <w:rFonts w:ascii="New York" w:hAnsi="New York"/>
                <w:highlight w:val="yellow"/>
              </w:rPr>
            </w:pPr>
            <w:r>
              <w:rPr>
                <w:rFonts w:ascii="New York" w:hAnsi="New York"/>
                <w:highlight w:val="yellow"/>
              </w:rPr>
              <w:t xml:space="preserve">Group B preambles with Msg3 repetition is supported, it is up to network to decide whether to configure Group B together with Msg3 repetition.  </w:t>
            </w:r>
          </w:p>
          <w:p>
            <w:pPr>
              <w:numPr>
                <w:ilvl w:val="0"/>
                <w:numId w:val="41"/>
              </w:numPr>
              <w:spacing w:before="120" w:line="240" w:lineRule="auto"/>
              <w:rPr>
                <w:rFonts w:ascii="New York" w:hAnsi="New York" w:eastAsia="MS Mincho"/>
                <w:i/>
                <w:sz w:val="18"/>
                <w:szCs w:val="24"/>
                <w:lang w:eastAsia="en-GB"/>
              </w:rPr>
            </w:pPr>
            <w:r>
              <w:rPr>
                <w:rFonts w:ascii="New York" w:hAnsi="New York"/>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Agreements via email – from offline 112:</w:t>
            </w:r>
          </w:p>
          <w:p>
            <w:pPr>
              <w:numPr>
                <w:ilvl w:val="0"/>
                <w:numId w:val="42"/>
              </w:numPr>
              <w:spacing w:before="120" w:line="240" w:lineRule="auto"/>
              <w:rPr>
                <w:rFonts w:ascii="New York" w:hAnsi="New York"/>
                <w:highlight w:val="yellow"/>
              </w:rPr>
            </w:pPr>
            <w:r>
              <w:rPr>
                <w:rFonts w:ascii="New York" w:hAnsi="New York"/>
                <w:highlight w:val="yellow"/>
              </w:rPr>
              <w:t>ra-ContentionResolutionTimer is started or restarted in the first symbol after all Msg3 repetitions</w:t>
            </w:r>
          </w:p>
          <w:p>
            <w:pPr>
              <w:numPr>
                <w:ilvl w:val="0"/>
                <w:numId w:val="42"/>
              </w:numPr>
              <w:spacing w:before="120" w:line="240" w:lineRule="auto"/>
              <w:rPr>
                <w:rFonts w:ascii="New York" w:hAnsi="New York"/>
              </w:rPr>
            </w:pPr>
            <w:r>
              <w:rPr>
                <w:rFonts w:ascii="New York" w:hAnsi="New York"/>
              </w:rPr>
              <w:t xml:space="preserve">In shared RO case, it is not supported to configure a separate set of RACH parameters (preambleReceivedTargetPower, powerRampingStep, preambleTransMax) for requesting Msg3 repetition. </w:t>
            </w:r>
          </w:p>
          <w:p>
            <w:pPr>
              <w:numPr>
                <w:ilvl w:val="0"/>
                <w:numId w:val="42"/>
              </w:numPr>
              <w:spacing w:before="120" w:line="240" w:lineRule="auto"/>
              <w:rPr>
                <w:rFonts w:ascii="New York" w:hAnsi="New York"/>
              </w:rPr>
            </w:pPr>
            <w:r>
              <w:rPr>
                <w:rFonts w:ascii="New York" w:hAnsi="New York"/>
              </w:rPr>
              <w:t>In shared RO case, it is not supported to separately configure following parameters for requesting Msg3 repetition:</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prach-ConfigurationIndex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msg1-FDM</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msg1-FrequencyStart</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zeroCorrelationZoneConfig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totalNumberOfRA-Preambles</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ssb-perRACH-OccasionAndCB-PreamblesPerSSB</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rsrp-ThresholdSSB-SUL</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prach-RootSequenceIndex</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msg1-SubcarrierSpacing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restrictedSetConfig</w:t>
            </w:r>
          </w:p>
          <w:p>
            <w:pPr>
              <w:spacing w:before="120" w:line="240" w:lineRule="auto"/>
              <w:ind w:left="800" w:leftChars="400"/>
              <w:rPr>
                <w:rFonts w:ascii="New York" w:hAnsi="New York"/>
              </w:rPr>
            </w:pPr>
            <w:r>
              <w:rPr>
                <w:rFonts w:ascii="New York" w:hAnsi="New York"/>
              </w:rPr>
              <w:tab/>
            </w:r>
            <w:r>
              <w:rPr>
                <w:rFonts w:ascii="New York" w:hAnsi="New York"/>
              </w:rPr>
              <w:tab/>
            </w:r>
            <w:r>
              <w:rPr>
                <w:rFonts w:ascii="New York" w:hAnsi="New York"/>
              </w:rPr>
              <w:t>msg3-transformPrecoder</w:t>
            </w:r>
          </w:p>
          <w:p>
            <w:pPr>
              <w:numPr>
                <w:ilvl w:val="0"/>
                <w:numId w:val="42"/>
              </w:numPr>
              <w:spacing w:before="120" w:line="240" w:lineRule="auto"/>
              <w:rPr>
                <w:rFonts w:ascii="New York" w:hAnsi="New York"/>
              </w:rPr>
            </w:pPr>
            <w:r>
              <w:rPr>
                <w:rFonts w:ascii="New York" w:hAnsi="New York"/>
                <w:highlight w:val="yellow"/>
              </w:rPr>
              <w:t>In shared RO case, it is up to the common RACH session to decide how to configure the number of preamble per SSB per RO, and how to indicate the start of preamble index for requesting Msg3 repetition.</w:t>
            </w:r>
          </w:p>
          <w:p>
            <w:pPr>
              <w:numPr>
                <w:ilvl w:val="0"/>
                <w:numId w:val="42"/>
              </w:numPr>
              <w:spacing w:before="120" w:line="240" w:lineRule="auto"/>
              <w:rPr>
                <w:rFonts w:ascii="New York" w:hAnsi="New York"/>
              </w:rPr>
            </w:pPr>
            <w:r>
              <w:rPr>
                <w:rFonts w:ascii="New York" w:hAnsi="New York"/>
                <w:highlight w:val="yellow"/>
              </w:rPr>
              <w:t>A separate rsrp-ThresholdSSB threshold is introduced for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43"/>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43"/>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43"/>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spacing w:before="120" w:line="240" w:lineRule="auto"/>
              <w:rPr>
                <w:rFonts w:ascii="New York" w:hAnsi="New York" w:eastAsia="宋体"/>
                <w:lang w:val="en-US" w:eastAsia="zh-CN"/>
              </w:rPr>
            </w:pPr>
          </w:p>
        </w:tc>
      </w:tr>
    </w:tbl>
    <w:p>
      <w:pPr>
        <w:spacing w:before="40"/>
        <w:rPr>
          <w:rFonts w:eastAsia="MS Mincho"/>
          <w:i/>
          <w:sz w:val="18"/>
          <w:szCs w:val="24"/>
          <w:lang w:eastAsia="en-GB"/>
        </w:rPr>
      </w:pPr>
    </w:p>
    <w:p>
      <w:pPr>
        <w:spacing w:line="240" w:lineRule="auto"/>
        <w:rPr>
          <w:lang w:val="en-US" w:eastAsia="zh-CN"/>
        </w:rPr>
      </w:pPr>
      <w:r>
        <w:rPr>
          <w:highlight w:val="cyan"/>
          <w:lang w:val="en-US" w:eastAsia="zh-CN"/>
        </w:rPr>
        <w:t xml:space="preserve">Agreements reached in RAN2#116-e in </w:t>
      </w:r>
      <w:r>
        <w:rPr>
          <w:rFonts w:hint="eastAsia"/>
          <w:highlight w:val="cyan"/>
          <w:lang w:val="en-US" w:eastAsia="zh-CN"/>
        </w:rPr>
        <w:t xml:space="preserve">RACH </w:t>
      </w:r>
      <w:r>
        <w:rPr>
          <w:highlight w:val="cyan"/>
          <w:lang w:val="en-US" w:eastAsia="zh-CN"/>
        </w:rPr>
        <w:t>common session.</w:t>
      </w:r>
      <w:r>
        <w:rPr>
          <w:rFonts w:hint="eastAsia"/>
          <w:highlight w:val="cyan"/>
          <w:lang w:val="en-US" w:eastAsia="zh-CN"/>
        </w:rPr>
        <w:t xml:space="preserve"> FL highlights some of the agreements to draw companies</w:t>
      </w:r>
      <w:r>
        <w:rPr>
          <w:highlight w:val="cyan"/>
          <w:lang w:val="en-US" w:eastAsia="zh-CN"/>
        </w:rPr>
        <w:t>’</w:t>
      </w:r>
      <w:r>
        <w:rPr>
          <w:rFonts w:hint="eastAsia"/>
          <w:highlight w:val="cyan"/>
          <w:lang w:val="en-US" w:eastAsia="zh-CN"/>
        </w:rPr>
        <w:t xml:space="preserve"> attention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40" w:lineRule="auto"/>
              <w:rPr>
                <w:rFonts w:ascii="New York" w:hAnsi="New York"/>
              </w:rPr>
            </w:pPr>
            <w:r>
              <w:rPr>
                <w:rFonts w:ascii="New York" w:hAnsi="New York"/>
              </w:rPr>
              <w:t>Agreements:</w:t>
            </w:r>
          </w:p>
          <w:p>
            <w:pPr>
              <w:numPr>
                <w:ilvl w:val="0"/>
                <w:numId w:val="44"/>
              </w:numPr>
              <w:spacing w:before="120" w:line="240" w:lineRule="auto"/>
              <w:rPr>
                <w:rFonts w:ascii="New York" w:hAnsi="New York"/>
              </w:rPr>
            </w:pPr>
            <w:r>
              <w:rPr>
                <w:rFonts w:ascii="New York" w:hAnsi="New York"/>
              </w:rPr>
              <w:t>No new feature and/ feature combination specific preambles are defined within the “not available” preambles defined at the end of a RO through the legacy  totalNumberOfRA-Preambles</w:t>
            </w:r>
          </w:p>
          <w:p>
            <w:pPr>
              <w:numPr>
                <w:ilvl w:val="0"/>
                <w:numId w:val="44"/>
              </w:numPr>
              <w:spacing w:before="120" w:line="240" w:lineRule="auto"/>
              <w:rPr>
                <w:rFonts w:ascii="New York" w:hAnsi="New York"/>
                <w:highlight w:val="yellow"/>
              </w:rPr>
            </w:pPr>
            <w:r>
              <w:rPr>
                <w:rFonts w:ascii="New York" w:hAnsi="New York"/>
                <w:highlight w:val="yellow"/>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p>
            <w:pPr>
              <w:numPr>
                <w:ilvl w:val="0"/>
                <w:numId w:val="44"/>
              </w:numPr>
              <w:spacing w:before="120" w:line="240" w:lineRule="auto"/>
              <w:rPr>
                <w:rFonts w:ascii="New York" w:hAnsi="New York"/>
              </w:rPr>
            </w:pPr>
            <w:r>
              <w:rPr>
                <w:rFonts w:ascii="New York" w:hAnsi="New York"/>
              </w:rPr>
              <w:t>RAN2 baseline is that preambles for a particular feature combination shall be present in all SSBs (e.g., a feature combination cannot only have preambles in SSB0 but not SSB1)</w:t>
            </w:r>
          </w:p>
          <w:p>
            <w:pPr>
              <w:numPr>
                <w:ilvl w:val="0"/>
                <w:numId w:val="44"/>
              </w:numPr>
              <w:spacing w:before="120" w:line="240" w:lineRule="auto"/>
              <w:rPr>
                <w:rFonts w:ascii="New York" w:hAnsi="New York"/>
              </w:rPr>
            </w:pPr>
            <w:r>
              <w:rPr>
                <w:rFonts w:ascii="New York" w:hAnsi="New York"/>
              </w:rPr>
              <w:t>As a baseline, a feature combination shall have the same number of preambles in all SSBs</w:t>
            </w:r>
          </w:p>
          <w:p>
            <w:pPr>
              <w:numPr>
                <w:ilvl w:val="0"/>
                <w:numId w:val="44"/>
              </w:numPr>
              <w:spacing w:before="120" w:line="240" w:lineRule="auto"/>
              <w:rPr>
                <w:rFonts w:ascii="New York" w:hAnsi="New York"/>
                <w:highlight w:val="yellow"/>
              </w:rPr>
            </w:pPr>
            <w:r>
              <w:rPr>
                <w:rFonts w:ascii="New York" w:hAnsi="New York"/>
                <w:highlight w:val="yellow"/>
              </w:rPr>
              <w:t>Signalling should allow that a particular feature/feature combination can be mapped only to a subset of the RACH occasions of a RACH configuration.</w:t>
            </w:r>
          </w:p>
          <w:p>
            <w:pPr>
              <w:numPr>
                <w:ilvl w:val="0"/>
                <w:numId w:val="44"/>
              </w:numPr>
              <w:spacing w:before="120" w:line="240" w:lineRule="auto"/>
              <w:rPr>
                <w:rFonts w:ascii="New York" w:hAnsi="New York"/>
                <w:highlight w:val="yellow"/>
              </w:rPr>
            </w:pPr>
            <w:r>
              <w:rPr>
                <w:rFonts w:ascii="New York" w:hAnsi="New York"/>
                <w:highlight w:val="yellow"/>
              </w:rPr>
              <w:t>The legacy masking index approach is reused in Rel-17 RA partitioning</w:t>
            </w:r>
          </w:p>
          <w:p>
            <w:pPr>
              <w:numPr>
                <w:ilvl w:val="0"/>
                <w:numId w:val="44"/>
              </w:numPr>
              <w:spacing w:before="120" w:line="240" w:lineRule="auto"/>
              <w:rPr>
                <w:rFonts w:ascii="New York" w:hAnsi="New York"/>
              </w:rPr>
            </w:pPr>
            <w:r>
              <w:rPr>
                <w:rFonts w:ascii="New York" w:hAnsi="New York"/>
              </w:rPr>
              <w:t>RAN2 adopts Approach A as baseline (an IE contains one field for each of the features) for indicating which feature/feature combination a partition applies to. Details are FFS, e.g. details around slicing.  FFS how to encode and design the signaling in a future compatible way (i.e. naming)</w:t>
            </w:r>
          </w:p>
          <w:p>
            <w:pPr>
              <w:numPr>
                <w:ilvl w:val="0"/>
                <w:numId w:val="44"/>
              </w:numPr>
              <w:spacing w:before="120" w:line="240" w:lineRule="auto"/>
              <w:rPr>
                <w:rFonts w:ascii="New York" w:hAnsi="New York"/>
                <w:lang w:val="en-US" w:eastAsia="zh-CN"/>
              </w:rPr>
            </w:pPr>
            <w:r>
              <w:rPr>
                <w:rFonts w:ascii="New York" w:hAnsi="New York"/>
              </w:rPr>
              <w:t xml:space="preserve">As a baseline, multiple “RA partitions” for one RA type which map to the same feature/feature combination is not supported on a given BWP.  FFS if there is any special use case that requires multiple RA partition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rPr>
              <w:t>Working Assumptions (to be confirmed in the common RACH session):</w:t>
            </w:r>
          </w:p>
          <w:p>
            <w:pPr>
              <w:numPr>
                <w:ilvl w:val="0"/>
                <w:numId w:val="45"/>
              </w:numPr>
              <w:spacing w:before="120" w:line="240" w:lineRule="auto"/>
              <w:rPr>
                <w:rFonts w:ascii="New York" w:hAnsi="New York"/>
              </w:rPr>
            </w:pPr>
            <w:r>
              <w:rPr>
                <w:rFonts w:ascii="New York" w:hAnsi="New York"/>
              </w:rPr>
              <w:t>From CE perspective, carrier selection and BWP selection are performed ahead of CE selection during RACH procedure.</w:t>
            </w:r>
          </w:p>
          <w:p>
            <w:pPr>
              <w:numPr>
                <w:ilvl w:val="0"/>
                <w:numId w:val="45"/>
              </w:numPr>
              <w:spacing w:before="120" w:line="240" w:lineRule="auto"/>
              <w:rPr>
                <w:rFonts w:ascii="New York" w:hAnsi="New York"/>
              </w:rPr>
            </w:pPr>
            <w:r>
              <w:rPr>
                <w:rFonts w:ascii="New York" w:hAnsi="New York"/>
              </w:rPr>
              <w:t xml:space="preserve">From CE perspective, UE compares the RSRP of DL path-loss reference with the Msg3 repetition threshold [rsrp-Threshold-Msg3Rep] during the RACH initialization procedure and decides whether to use CE or non-CE RA. </w:t>
            </w:r>
          </w:p>
          <w:p>
            <w:pPr>
              <w:numPr>
                <w:ilvl w:val="0"/>
                <w:numId w:val="45"/>
              </w:numPr>
              <w:spacing w:before="120" w:line="240" w:lineRule="auto"/>
              <w:rPr>
                <w:rFonts w:ascii="New York" w:hAnsi="New York"/>
              </w:rPr>
            </w:pPr>
            <w:r>
              <w:rPr>
                <w:rFonts w:ascii="New York" w:hAnsi="New York"/>
              </w:rPr>
              <w:t xml:space="preserve">From CE perspective, if CE RA is selected, then the decision doesn’t change during the entire RACH procedure (i.e. until RACH failure). </w:t>
            </w:r>
          </w:p>
          <w:p>
            <w:pPr>
              <w:pStyle w:val="165"/>
              <w:spacing w:before="120"/>
              <w:ind w:left="0" w:firstLine="200" w:firstLineChars="100"/>
              <w:rPr>
                <w:rFonts w:ascii="New York" w:hAnsi="New York"/>
              </w:rPr>
            </w:pPr>
            <w:r>
              <w:rPr>
                <w:rFonts w:ascii="New York" w:hAnsi="New York"/>
              </w:rPr>
              <w:t>=&gt;</w:t>
            </w:r>
            <w:r>
              <w:rPr>
                <w:rFonts w:ascii="New York" w:hAnsi="New York" w:eastAsia="宋体"/>
                <w:lang w:val="en-US" w:eastAsia="zh-CN"/>
              </w:rPr>
              <w:t xml:space="preserve"> </w:t>
            </w:r>
            <w:r>
              <w:rPr>
                <w:rFonts w:ascii="New York" w:hAnsi="New York"/>
              </w:rPr>
              <w:t xml:space="preserve">confirm working assumption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rPr>
            </w:pPr>
            <w:r>
              <w:rPr>
                <w:rFonts w:ascii="New York" w:hAnsi="New York"/>
              </w:rPr>
              <w:t>Agreements</w:t>
            </w:r>
          </w:p>
          <w:p>
            <w:pPr>
              <w:numPr>
                <w:ilvl w:val="0"/>
                <w:numId w:val="46"/>
              </w:numPr>
              <w:spacing w:before="120"/>
              <w:ind w:firstLineChars="200"/>
              <w:rPr>
                <w:rFonts w:ascii="New York" w:hAnsi="New York"/>
              </w:rPr>
            </w:pPr>
            <w:r>
              <w:rPr>
                <w:rFonts w:ascii="New York" w:hAnsi="New York"/>
              </w:rPr>
              <w:t xml:space="preserve">RAN2 assumes that the network may not provide all possible permutation.  FFS whether the selection in case of missing combination is specified or left to UE implementation </w:t>
            </w:r>
          </w:p>
          <w:p>
            <w:pPr>
              <w:numPr>
                <w:ilvl w:val="0"/>
                <w:numId w:val="46"/>
              </w:numPr>
              <w:spacing w:before="120"/>
              <w:ind w:firstLineChars="200"/>
              <w:rPr>
                <w:rFonts w:ascii="New York" w:hAnsi="New York"/>
              </w:rPr>
            </w:pPr>
            <w:r>
              <w:rPr>
                <w:rFonts w:ascii="New York" w:hAnsi="New York"/>
              </w:rPr>
              <w:t xml:space="preserve">For slicing, unified partitioning framework should take priority </w:t>
            </w:r>
          </w:p>
        </w:tc>
      </w:tr>
    </w:tbl>
    <w:p>
      <w:pPr>
        <w:rPr>
          <w:lang w:val="en-US" w:eastAsia="zh-CN"/>
        </w:rPr>
      </w:pPr>
    </w:p>
    <w:p>
      <w:pPr>
        <w:rPr>
          <w:lang w:val="en-US" w:eastAsia="zh-CN"/>
        </w:rPr>
      </w:pPr>
      <w:r>
        <w:rPr>
          <w:rFonts w:hint="eastAsia"/>
          <w:lang w:val="en-US" w:eastAsia="zh-CN"/>
        </w:rPr>
        <w:t xml:space="preserve">Based on above agreements/WA in RAN2, it can be found that: </w:t>
      </w:r>
    </w:p>
    <w:p>
      <w:pPr>
        <w:numPr>
          <w:ilvl w:val="0"/>
          <w:numId w:val="47"/>
        </w:numPr>
        <w:rPr>
          <w:rFonts w:eastAsia="宋体"/>
          <w:u w:val="single"/>
          <w:lang w:val="en-US" w:eastAsia="zh-CN"/>
        </w:rPr>
      </w:pPr>
      <w:r>
        <w:rPr>
          <w:rFonts w:hint="eastAsia"/>
          <w:lang w:val="en-US" w:eastAsia="zh-CN"/>
        </w:rPr>
        <w:t>RAN2 will continue the discussion in common RACH session about how to configure</w:t>
      </w:r>
      <w:r>
        <w:t xml:space="preserve"> the number of preamble</w:t>
      </w:r>
      <w:r>
        <w:rPr>
          <w:rFonts w:hint="eastAsia" w:eastAsia="宋体"/>
          <w:lang w:val="en-US" w:eastAsia="zh-CN"/>
        </w:rPr>
        <w:t xml:space="preserve"> and </w:t>
      </w:r>
      <w:r>
        <w:t>the start of preamble index for requesting Msg3 repetition</w:t>
      </w:r>
      <w:r>
        <w:rPr>
          <w:rFonts w:hint="eastAsia" w:eastAsia="宋体"/>
          <w:lang w:val="en-US" w:eastAsia="zh-CN"/>
        </w:rPr>
        <w:t xml:space="preserve">. </w:t>
      </w:r>
      <w:r>
        <w:rPr>
          <w:rFonts w:eastAsia="宋体"/>
          <w:u w:val="single"/>
          <w:lang w:val="en-US" w:eastAsia="zh-CN"/>
        </w:rPr>
        <w:sym w:font="Wingdings" w:char="F0E8"/>
      </w:r>
      <w:r>
        <w:rPr>
          <w:rFonts w:hint="eastAsia" w:eastAsia="宋体"/>
          <w:u w:val="single"/>
          <w:lang w:val="en-US" w:eastAsia="zh-CN"/>
        </w:rPr>
        <w:t xml:space="preserve"> No need discussion on RRC configuration of separate preambles in RAN1. </w:t>
      </w:r>
    </w:p>
    <w:p>
      <w:pPr>
        <w:numPr>
          <w:ilvl w:val="0"/>
          <w:numId w:val="47"/>
        </w:numPr>
        <w:rPr>
          <w:rFonts w:eastAsia="宋体"/>
          <w:u w:val="single"/>
          <w:lang w:val="en-US" w:eastAsia="zh-CN"/>
        </w:rPr>
      </w:pPr>
      <w:r>
        <w:rPr>
          <w:rFonts w:hint="eastAsia" w:eastAsia="宋体"/>
          <w:lang w:val="en-US" w:eastAsia="zh-CN"/>
        </w:rPr>
        <w:t>RAN2 has already agreed that s</w:t>
      </w:r>
      <w:r>
        <w:t>ignalling should allow that a particular feature/feature combination can be mapped only to a subset of the RACH occasions of a RACH configuration.</w:t>
      </w:r>
      <w:r>
        <w:rPr>
          <w:rFonts w:hint="eastAsia" w:eastAsia="宋体"/>
          <w:lang w:val="en-US" w:eastAsia="zh-CN"/>
        </w:rPr>
        <w:t xml:space="preserve"> </w:t>
      </w:r>
      <w:r>
        <w:rPr>
          <w:rFonts w:eastAsia="宋体"/>
          <w:u w:val="single"/>
          <w:lang w:val="en-US" w:eastAsia="zh-CN"/>
        </w:rPr>
        <w:sym w:font="Wingdings" w:char="F0E8"/>
      </w:r>
      <w:r>
        <w:rPr>
          <w:rFonts w:hint="eastAsia" w:eastAsia="宋体"/>
          <w:u w:val="single"/>
          <w:lang w:val="en-US" w:eastAsia="zh-CN"/>
        </w:rPr>
        <w:t xml:space="preserve"> No need to discuss whether/how to introduce a PRACH mask in RAN1. </w:t>
      </w:r>
    </w:p>
    <w:p>
      <w:pPr>
        <w:numPr>
          <w:ilvl w:val="0"/>
          <w:numId w:val="47"/>
        </w:numPr>
        <w:rPr>
          <w:rFonts w:eastAsia="宋体"/>
          <w:u w:val="single"/>
          <w:lang w:val="en-US" w:eastAsia="zh-CN"/>
        </w:rPr>
      </w:pPr>
      <w:r>
        <w:rPr>
          <w:rFonts w:hint="eastAsia" w:eastAsia="宋体"/>
          <w:lang w:val="en-US" w:eastAsia="zh-CN"/>
        </w:rPr>
        <w:t>RAN2 has already agreed to consider to use s</w:t>
      </w:r>
      <w:r>
        <w:rPr>
          <w:rFonts w:eastAsia="宋体"/>
          <w:lang w:val="en-US" w:eastAsia="zh-CN"/>
        </w:rPr>
        <w:t>eparate time-frequency resources</w:t>
      </w:r>
      <w:r>
        <w:rPr>
          <w:rFonts w:hint="eastAsia" w:eastAsia="宋体"/>
          <w:lang w:val="en-US" w:eastAsia="zh-CN"/>
        </w:rPr>
        <w:t xml:space="preserve"> for </w:t>
      </w:r>
      <w:r>
        <w:rPr>
          <w:rFonts w:eastAsia="宋体"/>
          <w:lang w:val="en-US" w:eastAsia="zh-CN"/>
        </w:rPr>
        <w:t>a particular feature/feature combination</w:t>
      </w:r>
      <w:r>
        <w:rPr>
          <w:rFonts w:hint="eastAsia" w:eastAsia="宋体"/>
          <w:lang w:val="en-US" w:eastAsia="zh-CN"/>
        </w:rPr>
        <w:t xml:space="preserve">. It expects RAN2 will continue discussing related signaling in RACH common session. </w:t>
      </w:r>
      <w:r>
        <w:rPr>
          <w:rFonts w:eastAsia="宋体"/>
          <w:u w:val="single"/>
          <w:lang w:val="en-US" w:eastAsia="zh-CN"/>
        </w:rPr>
        <w:sym w:font="Wingdings" w:char="F0E8"/>
      </w:r>
      <w:r>
        <w:rPr>
          <w:rFonts w:hint="eastAsia" w:eastAsia="宋体"/>
          <w:u w:val="single"/>
          <w:lang w:val="en-US" w:eastAsia="zh-CN"/>
        </w:rPr>
        <w:t xml:space="preserve"> No need to discuss whether/how to introduce separate RO for request of Msg3 in RAN1. </w:t>
      </w:r>
    </w:p>
    <w:p>
      <w:pPr>
        <w:tabs>
          <w:tab w:val="left" w:pos="420"/>
        </w:tabs>
        <w:rPr>
          <w:lang w:val="en-US" w:eastAsia="zh-CN"/>
        </w:rPr>
      </w:pPr>
      <w:bookmarkStart w:id="9" w:name="_Hlk71388720"/>
    </w:p>
    <w:p>
      <w:pPr>
        <w:pStyle w:val="5"/>
        <w:rPr>
          <w:lang w:val="en-US" w:eastAsia="zh-CN"/>
        </w:rPr>
      </w:pPr>
      <w:r>
        <w:rPr>
          <w:rFonts w:hint="eastAsia"/>
          <w:lang w:val="en-US" w:eastAsia="zh-CN"/>
        </w:rPr>
        <w:t>First round</w:t>
      </w:r>
    </w:p>
    <w:p>
      <w:pPr>
        <w:spacing w:line="240" w:lineRule="auto"/>
        <w:rPr>
          <w:lang w:val="en-US" w:eastAsia="zh-CN"/>
        </w:rPr>
      </w:pPr>
    </w:p>
    <w:p>
      <w:pPr>
        <w:spacing w:line="240" w:lineRule="auto"/>
        <w:rPr>
          <w:lang w:val="en-US" w:eastAsia="zh-CN"/>
        </w:rPr>
      </w:pPr>
      <w:r>
        <w:rPr>
          <w:rFonts w:hint="eastAsia"/>
          <w:lang w:val="en-US" w:eastAsia="zh-CN"/>
        </w:rPr>
        <w:t>Based on above analysis, FL</w:t>
      </w:r>
      <w:r>
        <w:rPr>
          <w:lang w:val="en-US" w:eastAsia="zh-CN"/>
        </w:rPr>
        <w:t>’</w:t>
      </w:r>
      <w:r>
        <w:rPr>
          <w:rFonts w:hint="eastAsia"/>
          <w:lang w:val="en-US" w:eastAsia="zh-CN"/>
        </w:rPr>
        <w:t>s understanding is all remaining details for differentiation mechanisms for Msg3 PUSCH repetition can be left to RAN2, and no further RAN1 work is needed. However, FL would like to collect companies</w:t>
      </w:r>
      <w:r>
        <w:rPr>
          <w:lang w:val="en-US" w:eastAsia="zh-CN"/>
        </w:rPr>
        <w:t>’</w:t>
      </w:r>
      <w:r>
        <w:rPr>
          <w:rFonts w:hint="eastAsia"/>
          <w:lang w:val="en-US" w:eastAsia="zh-CN"/>
        </w:rPr>
        <w:t xml:space="preserve"> views and check whether anything is missing. </w:t>
      </w:r>
    </w:p>
    <w:p>
      <w:pPr>
        <w:spacing w:line="240" w:lineRule="auto"/>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have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If possible, RAN1 should give a clear view on supporting </w:t>
            </w:r>
            <w:r>
              <w:rPr>
                <w:rFonts w:eastAsia="宋体"/>
                <w:shd w:val="clear" w:color="auto" w:fill="FFFFFF"/>
                <w:lang w:eastAsia="zh-CN"/>
              </w:rPr>
              <w:t>separate</w:t>
            </w:r>
            <w:r>
              <w:rPr>
                <w:rFonts w:hint="eastAsia" w:eastAsia="宋体"/>
                <w:shd w:val="clear" w:color="auto" w:fill="FFFFFF"/>
                <w:lang w:eastAsia="zh-CN"/>
              </w:rPr>
              <w:t xml:space="preserve"> ROs for early identification for request Msg3 repetition to RAN2, which can provide more flexibility to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share similar view as CATT that separate ROs for requesting Msg3 repetition should be considered/discussed in RAN1 first.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In our view, the interaction between newly introduced threshold(s) on each UL carrier needs to be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share the same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Given RAN2 is discussing the details, there is no need further RAN1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share similar view with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According to RAN2 agreements, it seems separate RO configuration is already agreed to be supported which should be a baseline for RAN1 to discuss how to capture the separate parameters in 38.213 as we discussed in draft CR discussions and also in the RRC parameter discussions. </w:t>
            </w:r>
          </w:p>
          <w:p>
            <w:pPr>
              <w:rPr>
                <w:rFonts w:eastAsiaTheme="minorEastAsia"/>
                <w:lang w:val="en-US" w:eastAsia="zh-CN"/>
              </w:rPr>
            </w:pPr>
            <w:r>
              <w:rPr>
                <w:rFonts w:eastAsiaTheme="minorEastAsia"/>
                <w:lang w:eastAsia="zh-CN"/>
              </w:rPr>
              <w:t>So we also think it would be good that RAN1 can complete the work required to complete RAN1 spec. changes in time with respect to separate RO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a similar understanding as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have similar view as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@CATT, Intel, Ericsson vivo, As RAN2 would discuss the signaling aspects together with other Rel-17 features, it seems no need to open the discussion in RAN1. In addition, I am afraid we may end up with no consensus in RAN1 if we only consider the necessity of using separate RO for CE feature only. </w:t>
            </w:r>
          </w:p>
          <w:p>
            <w:pPr>
              <w:rPr>
                <w:rFonts w:eastAsiaTheme="minorEastAsia"/>
                <w:lang w:val="en-US" w:eastAsia="zh-CN"/>
              </w:rPr>
            </w:pPr>
            <w:r>
              <w:rPr>
                <w:rFonts w:hint="eastAsia" w:eastAsiaTheme="minorEastAsia"/>
                <w:lang w:val="en-US" w:eastAsia="zh-CN"/>
              </w:rPr>
              <w:t xml:space="preserve">@ vivo, FL understanding is we may only be able to change RAN1 spec after RAN2 completes how to use separate RO together with other Rel-17 features, based on the discussion for draft CR. So, for now, it seems no specific RAN1 issues we can do, as also confirmed by other companies. </w:t>
            </w:r>
          </w:p>
          <w:p>
            <w:pPr>
              <w:rPr>
                <w:rFonts w:eastAsiaTheme="minorEastAsia"/>
                <w:lang w:val="en-US" w:eastAsia="zh-CN"/>
              </w:rPr>
            </w:pPr>
            <w:r>
              <w:rPr>
                <w:rFonts w:hint="eastAsia" w:eastAsiaTheme="minorEastAsia"/>
                <w:lang w:val="en-US" w:eastAsia="zh-CN"/>
              </w:rPr>
              <w:t xml:space="preserve">@Apple. The procedures for determining the threshold(s) are specified in RAN2 specs, and RAN2 has already made some agreements and will continue the discussion. It seems not appropriate to discuss in RAN1.  </w:t>
            </w:r>
          </w:p>
          <w:p>
            <w:pPr>
              <w:rPr>
                <w:rFonts w:eastAsiaTheme="minorEastAsia"/>
                <w:highlight w:val="cyan"/>
                <w:lang w:val="en-US" w:eastAsia="zh-CN"/>
              </w:rPr>
            </w:pPr>
            <w:r>
              <w:rPr>
                <w:rFonts w:hint="eastAsia" w:eastAsiaTheme="minorEastAsia"/>
                <w:highlight w:val="cyan"/>
                <w:lang w:val="en-US" w:eastAsia="zh-CN"/>
              </w:rPr>
              <w:t>Based on above input, FL would like to close the discussion.</w:t>
            </w:r>
          </w:p>
        </w:tc>
      </w:tr>
    </w:tbl>
    <w:p>
      <w:pPr>
        <w:rPr>
          <w:lang w:val="en-US" w:eastAsia="zh-CN"/>
        </w:rPr>
      </w:pPr>
    </w:p>
    <w:p>
      <w:pPr>
        <w:rPr>
          <w:lang w:val="en-US" w:eastAsia="zh-CN"/>
        </w:rPr>
      </w:pPr>
    </w:p>
    <w:bookmarkEnd w:id="9"/>
    <w:p>
      <w:pPr>
        <w:pStyle w:val="3"/>
        <w:numPr>
          <w:ilvl w:val="1"/>
          <w:numId w:val="10"/>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Issue#9: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8"/>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48"/>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48"/>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w:t>
      </w:r>
      <w:r>
        <w:rPr>
          <w:rFonts w:hint="eastAsia"/>
          <w:lang w:val="en-US" w:eastAsia="zh-CN"/>
        </w:rPr>
        <w:t xml:space="preserve">several </w:t>
      </w:r>
      <w:r>
        <w:rPr>
          <w:lang w:val="en-US" w:eastAsia="zh-CN"/>
        </w:rPr>
        <w:t>companies raising this issue propose that similar approach that defined for enhanced PUSCH repetition type A can be reused for Msg3 repetition.</w:t>
      </w:r>
    </w:p>
    <w:p>
      <w:pPr>
        <w:pStyle w:val="114"/>
        <w:numPr>
          <w:ilvl w:val="0"/>
          <w:numId w:val="0"/>
        </w:numPr>
        <w:spacing w:after="0"/>
        <w:rPr>
          <w:rFonts w:asciiTheme="minorHAnsi" w:hAnsiTheme="minorHAnsi" w:cstheme="minorHAnsi"/>
        </w:rPr>
      </w:pPr>
      <w:bookmarkStart w:id="10" w:name="_Hlk86846557"/>
    </w:p>
    <w:p>
      <w:pPr>
        <w:pStyle w:val="5"/>
        <w:rPr>
          <w:lang w:val="en-US" w:eastAsia="zh-CN"/>
        </w:rPr>
      </w:pPr>
      <w:r>
        <w:rPr>
          <w:rFonts w:hint="eastAsia"/>
          <w:lang w:val="en-US" w:eastAsia="zh-CN"/>
        </w:rPr>
        <w:t>First round</w:t>
      </w:r>
    </w:p>
    <w:p>
      <w:pPr>
        <w:spacing w:before="120" w:beforeLines="50"/>
        <w:rPr>
          <w:lang w:val="en-US" w:eastAsia="zh-CN"/>
        </w:rPr>
      </w:pPr>
    </w:p>
    <w:p>
      <w:pPr>
        <w:pStyle w:val="114"/>
        <w:numPr>
          <w:ilvl w:val="0"/>
          <w:numId w:val="0"/>
        </w:numPr>
        <w:spacing w:after="0"/>
        <w:rPr>
          <w:rFonts w:asciiTheme="minorHAnsi" w:hAnsiTheme="minorHAnsi" w:cstheme="minorHAnsi"/>
          <w:b/>
          <w:bCs/>
        </w:rPr>
      </w:pPr>
      <w:r>
        <w:rPr>
          <w:rFonts w:hint="eastAsia"/>
          <w:b/>
          <w:bCs/>
          <w:highlight w:val="cyan"/>
          <w:lang w:val="en-US" w:eastAsia="zh-CN"/>
        </w:rPr>
        <w:t>Proposal for Issue#9:</w:t>
      </w:r>
      <w:r>
        <w:rPr>
          <w:rFonts w:hint="eastAsia"/>
          <w:b/>
          <w:bCs/>
          <w:lang w:val="en-US" w:eastAsia="zh-CN"/>
        </w:rPr>
        <w:t xml:space="preserve"> </w:t>
      </w: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rFonts w:eastAsia="MS Mincho"/>
                <w:lang w:eastAsia="ja-JP"/>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rPr>
                <w:rFonts w:eastAsia="MS Mincho"/>
                <w:lang w:eastAsia="ja-JP"/>
              </w:rPr>
            </w:pPr>
            <w:r>
              <w:rPr>
                <w:rFonts w:eastAsia="MS Mincho"/>
                <w:lang w:eastAsia="ja-JP"/>
              </w:rPr>
              <w:t xml:space="preserve">We are fine with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the proposal. </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zh-CN"/>
              </w:rPr>
            </w:pPr>
            <w:r>
              <w:rPr>
                <w:rFonts w:eastAsiaTheme="minor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bCs/>
                <w:kern w:val="2"/>
                <w:lang w:eastAsia="zh-CN"/>
              </w:rPr>
              <w:t>Huawei</w:t>
            </w:r>
            <w:r>
              <w:rPr>
                <w:rFonts w:hint="eastAsia"/>
                <w:bCs/>
                <w:kern w:val="2"/>
                <w:lang w:eastAsia="zh-CN"/>
              </w:rPr>
              <w:t>,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cyan"/>
                <w:lang w:val="en-US" w:eastAsia="zh-CN"/>
              </w:rPr>
            </w:pPr>
            <w:r>
              <w:rPr>
                <w:rFonts w:hint="eastAsia" w:eastAsia="宋体"/>
                <w:highlight w:val="cyan"/>
                <w:lang w:val="en-US" w:eastAsia="zh-CN"/>
              </w:rPr>
              <w:t xml:space="preserve">The proposal seems agreeable. FL would like to ask for email approval for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after="0"/>
              <w:rPr>
                <w:rFonts w:eastAsia="宋体"/>
                <w:highlight w:val="cyan"/>
                <w:lang w:val="en-US" w:eastAsia="zh-CN"/>
              </w:rPr>
            </w:pPr>
            <w:r>
              <w:rPr>
                <w:b/>
                <w:bCs/>
              </w:rPr>
              <w:t xml:space="preserve">RV cycling for Msg3 PUSCH repetition </w:t>
            </w:r>
            <w:r>
              <w:rPr>
                <w:rFonts w:hint="eastAsia" w:eastAsia="宋体"/>
                <w:b/>
                <w:bCs/>
                <w:lang w:val="en-US" w:eastAsia="zh-CN"/>
              </w:rPr>
              <w:t>is</w:t>
            </w:r>
            <w:r>
              <w:rPr>
                <w:b/>
                <w:bCs/>
              </w:rPr>
              <w:t xml:space="preserve"> based on </w:t>
            </w:r>
            <w:r>
              <w:rPr>
                <w:rFonts w:ascii="New York" w:hAnsi="New York"/>
                <w:b/>
                <w:bCs/>
              </w:rPr>
              <w:t>transmission occasions</w:t>
            </w:r>
            <w:r>
              <w:rPr>
                <w:rFonts w:hint="eastAsia" w:ascii="New York" w:hAnsi="New York" w:eastAsia="宋体"/>
                <w:b/>
                <w:bCs/>
                <w:lang w:val="en-US" w:eastAsia="zh-CN"/>
              </w:rPr>
              <w:t xml:space="preserve"> on </w:t>
            </w:r>
            <w:r>
              <w:rPr>
                <w:b/>
                <w:bCs/>
              </w:rPr>
              <w:t>available slots.</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10"/>
        </w:numPr>
        <w:rPr>
          <w:lang w:val="en-US" w:eastAsia="zh-CN"/>
        </w:rPr>
      </w:pPr>
      <w:r>
        <w:rPr>
          <w:rFonts w:hint="eastAsia"/>
          <w:lang w:val="en-US" w:eastAsia="zh-CN"/>
        </w:rPr>
        <w:t xml:space="preserve"> Frequency hopping related issues.</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Inter-slot FH </w:t>
      </w:r>
    </w:p>
    <w:p>
      <w:pPr>
        <w:rPr>
          <w:lang w:val="en-US" w:eastAsia="zh-CN"/>
        </w:rPr>
      </w:pPr>
      <w:r>
        <w:rPr>
          <w:rFonts w:hint="eastAsia"/>
          <w:lang w:val="en-US" w:eastAsia="zh-CN"/>
        </w:rPr>
        <w:t xml:space="preserve">In RAN1#106bis, the following conclusion and agreement for frequency hopping are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New York"/>
                <w:bCs/>
                <w:highlight w:val="cyan"/>
                <w:lang w:val="en-US" w:eastAsia="zh-CN"/>
              </w:rPr>
            </w:pPr>
            <w:r>
              <w:rPr>
                <w:rFonts w:ascii="New York" w:hAnsi="New York" w:eastAsia="New York"/>
                <w:bCs/>
                <w:highlight w:val="cyan"/>
                <w:lang w:val="en-US" w:eastAsia="zh-CN" w:bidi="ar"/>
              </w:rPr>
              <w:t xml:space="preserve">Conclusion </w:t>
            </w:r>
          </w:p>
          <w:p>
            <w:pPr>
              <w:spacing w:before="120"/>
              <w:rPr>
                <w:rFonts w:ascii="New York" w:hAnsi="New York" w:eastAsia="New York"/>
                <w:bCs/>
                <w:lang w:val="en-US" w:eastAsia="zh-CN"/>
              </w:rPr>
            </w:pPr>
            <w:r>
              <w:rPr>
                <w:rFonts w:ascii="New York" w:hAnsi="New York" w:eastAsia="New York"/>
                <w:bCs/>
                <w:lang w:val="en-US" w:eastAsia="zh-CN" w:bidi="ar"/>
              </w:rPr>
              <w:t xml:space="preserve">There is no consensus to additionally support intra-slot frequency hopping for Msg3 PUSCH with repetition in Rel-17. </w:t>
            </w:r>
          </w:p>
          <w:p>
            <w:pPr>
              <w:spacing w:before="120"/>
              <w:rPr>
                <w:rFonts w:ascii="New York" w:hAnsi="New York" w:eastAsia="等线"/>
                <w:bCs/>
                <w:highlight w:val="green"/>
                <w:lang w:val="en-US" w:eastAsia="zh-CN" w:bidi="ar"/>
              </w:rPr>
            </w:pPr>
            <w:r>
              <w:rPr>
                <w:rFonts w:ascii="New York" w:hAnsi="New York" w:eastAsia="New York"/>
                <w:bCs/>
                <w:lang w:val="en-US" w:eastAsia="zh-CN" w:bidi="ar"/>
              </w:rPr>
              <w:t xml:space="preserve">Note: </w:t>
            </w:r>
            <w:r>
              <w:rPr>
                <w:rFonts w:ascii="New York" w:hAnsi="New York" w:eastAsia="Malgun Gothic"/>
                <w:bCs/>
                <w:lang w:val="en-US" w:eastAsia="ko" w:bidi="ar"/>
              </w:rPr>
              <w:t>intra-slot FH is supported when a UE is scheduled Msg3 PUSCH without repetition.</w:t>
            </w:r>
          </w:p>
          <w:p>
            <w:pPr>
              <w:spacing w:before="120"/>
              <w:rPr>
                <w:rFonts w:ascii="New York" w:hAnsi="New York" w:eastAsia="等线"/>
                <w:bCs/>
                <w:highlight w:val="green"/>
                <w:lang w:val="en-US" w:eastAsia="zh-CN"/>
              </w:rPr>
            </w:pPr>
            <w:r>
              <w:rPr>
                <w:rFonts w:ascii="New York" w:hAnsi="New York" w:eastAsia="等线"/>
                <w:bCs/>
                <w:highlight w:val="green"/>
                <w:lang w:val="en-US" w:eastAsia="zh-CN" w:bidi="ar"/>
              </w:rPr>
              <w:t xml:space="preserve">Agreement </w:t>
            </w:r>
          </w:p>
          <w:p>
            <w:pPr>
              <w:spacing w:before="120"/>
              <w:rPr>
                <w:rFonts w:ascii="New York" w:hAnsi="New York"/>
                <w:lang w:val="en-US" w:eastAsia="zh-CN"/>
              </w:rPr>
            </w:pPr>
            <w:r>
              <w:rPr>
                <w:rFonts w:ascii="New York" w:hAnsi="New York"/>
                <w:bCs/>
                <w:lang w:val="en-US" w:eastAsia="zh-CN" w:bidi="ar"/>
              </w:rPr>
              <w:t>If UE is indicated with Msg3 PUSCH with repetition, the frequency hopping flag information field in UL RAR grant or DCI format 0_0 with CRC scrambled by TC-RNTI is reused to enable/disable inter-slot frequency hopping.</w:t>
            </w:r>
          </w:p>
        </w:tc>
      </w:tr>
    </w:tbl>
    <w:p>
      <w:pPr>
        <w:rPr>
          <w:lang w:val="en-US" w:eastAsia="zh-CN"/>
        </w:rPr>
      </w:pPr>
    </w:p>
    <w:p>
      <w:pPr>
        <w:rPr>
          <w:lang w:val="en-US" w:eastAsia="zh-CN"/>
        </w:rPr>
      </w:pPr>
      <w:r>
        <w:rPr>
          <w:rFonts w:hint="eastAsia"/>
          <w:lang w:val="en-US" w:eastAsia="zh-CN"/>
        </w:rPr>
        <w:t xml:space="preserve">In this meeting, several companies propose some further details for inter-slot FH for Msg3 PUSCH repetition. Though it is straightforward, FL thinks it could be better to make explicit agreements for the proposals. </w:t>
      </w:r>
    </w:p>
    <w:p>
      <w:pPr>
        <w:rPr>
          <w:rFonts w:eastAsia="宋体"/>
          <w:sz w:val="21"/>
          <w:szCs w:val="21"/>
          <w:lang w:eastAsia="zh-CN"/>
        </w:rPr>
      </w:pPr>
      <w:r>
        <w:rPr>
          <w:lang w:val="en-US" w:eastAsia="zh-CN"/>
        </w:rPr>
        <w:t>[8, Xiaomi]</w:t>
      </w:r>
      <w:r>
        <w:rPr>
          <w:rFonts w:hint="eastAsia"/>
          <w:lang w:val="en-US" w:eastAsia="zh-CN"/>
        </w:rPr>
        <w:t xml:space="preserve">: </w:t>
      </w:r>
      <w:r>
        <w:rPr>
          <w:rFonts w:eastAsia="宋体"/>
          <w:sz w:val="21"/>
          <w:szCs w:val="21"/>
          <w:lang w:eastAsia="zh-CN"/>
        </w:rPr>
        <w:t>For Msg.3 inter-slot FH, reuse the RB offset determination mechanism for Msg.3 intra-slot FH in rel-16.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rPr>
            </w:pPr>
            <w:r>
              <w:rPr>
                <w:rFonts w:ascii="New York" w:hAnsi="New York"/>
              </w:rPr>
              <w:t>For a PUSCH transmission with frequency hopping scheduled by RAR UL grant or for a Msg3 PUSCH retransmission, the frequency offset for the second hop [6, TS 38.214] is given in Table 8.3-1.</w:t>
            </w:r>
          </w:p>
          <w:p>
            <w:pPr>
              <w:pStyle w:val="68"/>
            </w:pPr>
            <w:r>
              <w:t>Table 8.3-1: Frequency offset for second hop of PUSCH transmission with frequency hopping scheduled by RAR UL grant or of Msg3 PUSCH retransmission</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7"/>
              <w:gridCol w:w="2778"/>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vAlign w:val="center"/>
                </w:tcPr>
                <w:p>
                  <w:pPr>
                    <w:pStyle w:val="64"/>
                  </w:pPr>
                  <w:r>
                    <w:rPr>
                      <w:bCs/>
                    </w:rPr>
                    <w:t>Number of PRBs in initial UL BWP</w:t>
                  </w:r>
                </w:p>
              </w:tc>
              <w:tc>
                <w:tcPr>
                  <w:tcW w:w="0" w:type="auto"/>
                  <w:shd w:val="clear" w:color="auto" w:fill="E0E0E0"/>
                  <w:vAlign w:val="center"/>
                </w:tcPr>
                <w:p>
                  <w:pPr>
                    <w:pStyle w:val="64"/>
                    <w:rPr>
                      <w:szCs w:val="18"/>
                    </w:rPr>
                  </w:pPr>
                  <w:r>
                    <w:t xml:space="preserve">Value of </w:t>
                  </w:r>
                  <m:oMath>
                    <m:sSub>
                      <m:sSubPr>
                        <m:ctrlPr>
                          <w:rPr>
                            <w:rFonts w:ascii="Cambria Math" w:hAnsi="Cambria Math" w:eastAsia="MS Mincho"/>
                            <w:b w:val="0"/>
                            <w:i/>
                            <w:kern w:val="2"/>
                            <w:sz w:val="20"/>
                            <w:lang w:val="zh-CN"/>
                          </w:rPr>
                        </m:ctrlPr>
                      </m:sSubPr>
                      <m:e>
                        <m:r>
                          <m:rPr>
                            <m:sty m:val="bi"/>
                          </m:rPr>
                          <w:rPr>
                            <w:rFonts w:ascii="Cambria Math" w:hAnsi="Cambria Math" w:eastAsia="MS Mincho"/>
                            <w:kern w:val="2"/>
                          </w:rPr>
                          <m:t>N</m:t>
                        </m:r>
                        <m:ctrlPr>
                          <w:rPr>
                            <w:rFonts w:ascii="Cambria Math" w:hAnsi="Cambria Math" w:eastAsia="MS Mincho"/>
                            <w:b w:val="0"/>
                            <w:i/>
                            <w:kern w:val="2"/>
                            <w:sz w:val="20"/>
                            <w:lang w:val="zh-CN"/>
                          </w:rPr>
                        </m:ctrlPr>
                      </m:e>
                      <m:sub>
                        <m:r>
                          <m:rPr>
                            <m:sty m:val="b"/>
                          </m:rPr>
                          <w:rPr>
                            <w:rFonts w:ascii="Cambria Math" w:hAnsi="Cambria Math" w:eastAsia="MS Mincho"/>
                            <w:kern w:val="2"/>
                          </w:rPr>
                          <m:t>UL,hop</m:t>
                        </m:r>
                        <m:ctrlPr>
                          <w:rPr>
                            <w:rFonts w:ascii="Cambria Math" w:hAnsi="Cambria Math" w:eastAsia="MS Mincho"/>
                            <w:b w:val="0"/>
                            <w:i/>
                            <w:kern w:val="2"/>
                            <w:sz w:val="20"/>
                            <w:lang w:val="zh-CN"/>
                          </w:rPr>
                        </m:ctrlPr>
                      </m:sub>
                    </m:sSub>
                  </m:oMath>
                  <w:r>
                    <w:t xml:space="preserve"> Hopping Bits</w:t>
                  </w:r>
                </w:p>
              </w:tc>
              <w:tc>
                <w:tcPr>
                  <w:tcW w:w="0" w:type="auto"/>
                  <w:shd w:val="clear" w:color="auto" w:fill="E0E0E0"/>
                  <w:vAlign w:val="center"/>
                </w:tcPr>
                <w:p>
                  <w:pPr>
                    <w:pStyle w:val="64"/>
                    <w:rPr>
                      <w:szCs w:val="18"/>
                    </w:rPr>
                  </w:pPr>
                  <w:r>
                    <w:t>Frequency offset for 2</w:t>
                  </w:r>
                  <w:r>
                    <w:rPr>
                      <w:vertAlign w:val="superscript"/>
                    </w:rPr>
                    <w:t>nd</w:t>
                  </w:r>
                  <w:r>
                    <w:t xml:space="preserve"> hop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&lt;50</m:t>
                      </m:r>
                    </m:oMath>
                  </m:oMathPara>
                </w:p>
              </w:tc>
              <w:tc>
                <w:tcPr>
                  <w:tcW w:w="0" w:type="auto"/>
                  <w:vAlign w:val="center"/>
                </w:tcPr>
                <w:p>
                  <w:pPr>
                    <w:pStyle w:val="65"/>
                  </w:pPr>
                  <w:r>
                    <w:t>0</w:t>
                  </w:r>
                </w:p>
              </w:tc>
              <w:tc>
                <w:tcPr>
                  <w:tcW w:w="0" w:type="auto"/>
                  <w:vAlign w:val="center"/>
                </w:tcPr>
                <w:p>
                  <w:pPr>
                    <w:pStyle w:val="65"/>
                    <w:rPr>
                      <w:rFonts w:ascii="Times New Roman" w:hAnsi="Times New Roma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restart"/>
                  <w:vAlign w:val="center"/>
                </w:tcPr>
                <w:p>
                  <w:pPr>
                    <w:pStyle w:val="65"/>
                  </w:pPr>
                  <m:oMathPara>
                    <m:oMath>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r>
                        <w:rPr>
                          <w:rFonts w:ascii="Cambria Math" w:hAnsi="Cambria Math" w:eastAsia="MS Mincho"/>
                          <w:kern w:val="2"/>
                        </w:rPr>
                        <m:t>≥50</m:t>
                      </m:r>
                    </m:oMath>
                  </m:oMathPara>
                </w:p>
              </w:tc>
              <w:tc>
                <w:tcPr>
                  <w:tcW w:w="0" w:type="auto"/>
                  <w:vAlign w:val="center"/>
                </w:tcPr>
                <w:p>
                  <w:pPr>
                    <w:pStyle w:val="65"/>
                  </w:pPr>
                  <w:r>
                    <w:t>00</w:t>
                  </w:r>
                </w:p>
              </w:tc>
              <w:tc>
                <w:tcPr>
                  <w:tcW w:w="0" w:type="auto"/>
                  <w:vAlign w:val="center"/>
                </w:tcPr>
                <w:p>
                  <w:pPr>
                    <w:pStyle w:val="65"/>
                    <w:rPr>
                      <w:rFonts w:ascii="Times New Roman" w:hAnsi="Times New Roman"/>
                      <w:lang w:val="en-US"/>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2</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Merge w:val="continue"/>
                  <w:vAlign w:val="center"/>
                </w:tcPr>
                <w:p>
                  <w:pPr>
                    <w:pStyle w:val="65"/>
                  </w:pPr>
                </w:p>
              </w:tc>
              <w:tc>
                <w:tcPr>
                  <w:tcW w:w="0" w:type="auto"/>
                  <w:vAlign w:val="center"/>
                </w:tcPr>
                <w:p>
                  <w:pPr>
                    <w:pStyle w:val="65"/>
                  </w:pPr>
                  <w:r>
                    <w:t>01</w:t>
                  </w:r>
                </w:p>
              </w:tc>
              <w:tc>
                <w:tcPr>
                  <w:tcW w:w="0" w:type="auto"/>
                  <w:vAlign w:val="center"/>
                </w:tcPr>
                <w:p>
                  <w:pPr>
                    <w:pStyle w:val="65"/>
                    <w:rPr>
                      <w:rFonts w:ascii="Times New Roman" w:hAnsi="Times New Roman"/>
                      <w:lang w:val="zh-CN"/>
                    </w:rPr>
                  </w:pPr>
                  <m:oMathPara>
                    <m:oMath>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10</w:t>
                  </w:r>
                </w:p>
              </w:tc>
              <w:tc>
                <w:tcPr>
                  <w:tcW w:w="0" w:type="auto"/>
                  <w:vAlign w:val="center"/>
                </w:tcPr>
                <w:p>
                  <w:pPr>
                    <w:pStyle w:val="65"/>
                    <w:rPr>
                      <w:rFonts w:ascii="Times New Roman" w:hAnsi="Times New Roman"/>
                      <w:lang w:val="en-US"/>
                    </w:rPr>
                  </w:pPr>
                  <m:oMathPara>
                    <m:oMath>
                      <m:r>
                        <w:rPr>
                          <w:rFonts w:ascii="Cambria Math" w:hAnsi="Cambria Math" w:eastAsia="MS Mincho"/>
                          <w:kern w:val="2"/>
                          <w:sz w:val="20"/>
                        </w:rPr>
                        <m:t>-</m:t>
                      </m:r>
                      <m:d>
                        <m:dPr>
                          <m:begChr m:val="⌊"/>
                          <m:endChr m:val="⌋"/>
                          <m:ctrlPr>
                            <w:rPr>
                              <w:rFonts w:ascii="Cambria Math" w:hAnsi="Cambria Math" w:eastAsia="MS Mincho"/>
                              <w:i/>
                              <w:kern w:val="2"/>
                              <w:sz w:val="20"/>
                            </w:rPr>
                          </m:ctrlPr>
                        </m:dPr>
                        <m:e>
                          <m:f>
                            <m:fPr>
                              <m:type m:val="lin"/>
                              <m:ctrlPr>
                                <w:rPr>
                                  <w:rFonts w:ascii="Cambria Math" w:hAnsi="Cambria Math" w:eastAsia="MS Mincho"/>
                                  <w:i/>
                                  <w:kern w:val="2"/>
                                  <w:sz w:val="20"/>
                                </w:rPr>
                              </m:ctrlPr>
                            </m:fPr>
                            <m:num>
                              <m:sSubSup>
                                <m:sSubSupPr>
                                  <m:ctrlPr>
                                    <w:rPr>
                                      <w:rFonts w:ascii="Cambria Math" w:hAnsi="Cambria Math" w:eastAsia="MS Mincho"/>
                                      <w:i/>
                                      <w:kern w:val="2"/>
                                    </w:rPr>
                                  </m:ctrlPr>
                                </m:sSubSupPr>
                                <m:e>
                                  <m:r>
                                    <w:rPr>
                                      <w:rFonts w:ascii="Cambria Math" w:hAnsi="Cambria Math" w:eastAsia="MS Mincho"/>
                                      <w:kern w:val="2"/>
                                    </w:rPr>
                                    <m:t>N</m:t>
                                  </m:r>
                                  <m:ctrlPr>
                                    <w:rPr>
                                      <w:rFonts w:ascii="Cambria Math" w:hAnsi="Cambria Math" w:eastAsia="MS Mincho"/>
                                      <w:i/>
                                      <w:kern w:val="2"/>
                                    </w:rPr>
                                  </m:ctrlPr>
                                </m:e>
                                <m:sub>
                                  <m:r>
                                    <m:rPr>
                                      <m:nor/>
                                      <m:sty m:val="p"/>
                                    </m:rPr>
                                    <w:rPr>
                                      <w:rFonts w:ascii="Cambria Math" w:hAnsi="Cambria Math" w:eastAsia="MS Mincho"/>
                                      <w:b w:val="0"/>
                                      <w:i w:val="0"/>
                                      <w:kern w:val="2"/>
                                    </w:rPr>
                                    <m:t>BWP</m:t>
                                  </m:r>
                                  <m:ctrlPr>
                                    <w:rPr>
                                      <w:rFonts w:ascii="Cambria Math" w:hAnsi="Cambria Math" w:eastAsia="MS Mincho"/>
                                      <w:i/>
                                      <w:kern w:val="2"/>
                                    </w:rPr>
                                  </m:ctrlPr>
                                </m:sub>
                                <m:sup>
                                  <m:r>
                                    <m:rPr>
                                      <m:nor/>
                                      <m:sty m:val="p"/>
                                    </m:rPr>
                                    <w:rPr>
                                      <w:rFonts w:ascii="Cambria Math" w:hAnsi="Cambria Math" w:eastAsia="MS Mincho"/>
                                      <w:b w:val="0"/>
                                      <w:i w:val="0"/>
                                      <w:kern w:val="2"/>
                                    </w:rPr>
                                    <m:t>size</m:t>
                                  </m:r>
                                  <m:ctrlPr>
                                    <w:rPr>
                                      <w:rFonts w:ascii="Cambria Math" w:hAnsi="Cambria Math" w:eastAsia="MS Mincho"/>
                                      <w:i/>
                                      <w:kern w:val="2"/>
                                    </w:rPr>
                                  </m:ctrlPr>
                                </m:sup>
                              </m:sSubSup>
                              <m:ctrlPr>
                                <w:rPr>
                                  <w:rFonts w:ascii="Cambria Math" w:hAnsi="Cambria Math" w:eastAsia="MS Mincho"/>
                                  <w:i/>
                                  <w:kern w:val="2"/>
                                  <w:sz w:val="20"/>
                                </w:rPr>
                              </m:ctrlPr>
                            </m:num>
                            <m:den>
                              <m:r>
                                <w:rPr>
                                  <w:rFonts w:ascii="Cambria Math" w:hAnsi="Cambria Math" w:eastAsia="MS Mincho"/>
                                  <w:kern w:val="2"/>
                                </w:rPr>
                                <m:t>4</m:t>
                              </m:r>
                              <m:ctrlPr>
                                <w:rPr>
                                  <w:rFonts w:ascii="Cambria Math" w:hAnsi="Cambria Math" w:eastAsia="MS Mincho"/>
                                  <w:i/>
                                  <w:kern w:val="2"/>
                                  <w:sz w:val="20"/>
                                </w:rPr>
                              </m:ctrlPr>
                            </m:den>
                          </m:f>
                          <m:ctrlPr>
                            <w:rPr>
                              <w:rFonts w:ascii="Cambria Math" w:hAnsi="Cambria Math" w:eastAsia="MS Mincho"/>
                              <w:i/>
                              <w:kern w:val="2"/>
                              <w:sz w:val="20"/>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exact"/>
                <w:jc w:val="center"/>
              </w:trPr>
              <w:tc>
                <w:tcPr>
                  <w:tcW w:w="0" w:type="auto"/>
                  <w:vMerge w:val="continue"/>
                  <w:vAlign w:val="center"/>
                </w:tcPr>
                <w:p>
                  <w:pPr>
                    <w:pStyle w:val="65"/>
                  </w:pPr>
                </w:p>
              </w:tc>
              <w:tc>
                <w:tcPr>
                  <w:tcW w:w="0" w:type="auto"/>
                  <w:vAlign w:val="center"/>
                </w:tcPr>
                <w:p>
                  <w:pPr>
                    <w:pStyle w:val="65"/>
                  </w:pPr>
                  <w:r>
                    <w:t>11</w:t>
                  </w:r>
                </w:p>
              </w:tc>
              <w:tc>
                <w:tcPr>
                  <w:tcW w:w="0" w:type="auto"/>
                  <w:vAlign w:val="center"/>
                </w:tcPr>
                <w:p>
                  <w:pPr>
                    <w:pStyle w:val="65"/>
                    <w:rPr>
                      <w:rFonts w:cs="Arial"/>
                      <w:lang w:val="zh-CN"/>
                    </w:rPr>
                  </w:pPr>
                  <w:r>
                    <w:rPr>
                      <w:rFonts w:cs="Arial"/>
                    </w:rPr>
                    <w:t>Reserved</w:t>
                  </w:r>
                </w:p>
              </w:tc>
            </w:tr>
          </w:tbl>
          <w:p>
            <w:pPr>
              <w:spacing w:before="120"/>
              <w:rPr>
                <w:rFonts w:ascii="New York" w:hAnsi="New York" w:eastAsia="宋体"/>
                <w:sz w:val="21"/>
                <w:szCs w:val="21"/>
                <w:lang w:val="en-US" w:eastAsia="zh-CN"/>
              </w:rPr>
            </w:pPr>
          </w:p>
        </w:tc>
      </w:tr>
    </w:tbl>
    <w:p>
      <w:pPr>
        <w:rPr>
          <w:rFonts w:eastAsia="宋体"/>
          <w:sz w:val="21"/>
          <w:szCs w:val="21"/>
          <w:lang w:val="en-US" w:eastAsia="zh-CN"/>
        </w:rPr>
      </w:pPr>
    </w:p>
    <w:p>
      <w:pPr>
        <w:rPr>
          <w:lang w:val="en-US" w:eastAsia="zh-CN"/>
        </w:rPr>
      </w:pPr>
      <w:r>
        <w:rPr>
          <w:rFonts w:hint="eastAsia"/>
          <w:lang w:val="en-US" w:eastAsia="zh-CN"/>
        </w:rPr>
        <w:t>[18, Sharp]:</w:t>
      </w:r>
      <w:r>
        <w:rPr>
          <w:lang w:val="en-US"/>
        </w:rPr>
        <w:t xml:space="preserve"> ‘pos2’ for additional DMRS configuration is assumed for msg3 PUSCH repetition with inter-slot frequency hopping.</w:t>
      </w:r>
    </w:p>
    <w:p>
      <w:pPr>
        <w:numPr>
          <w:ilvl w:val="0"/>
          <w:numId w:val="49"/>
        </w:numPr>
      </w:pPr>
      <w:r>
        <w:rPr>
          <w:rFonts w:hint="eastAsia"/>
        </w:rPr>
        <w:t>I</w:t>
      </w:r>
      <w:r>
        <w:t>n Rel-16 specification, for additional DMRS configuration, it is specified that ‘pos2’ should be assumed for msg3 PUSCH without intra-slot hopping and ‘pos1’ should be assumed for msg3 PUSCH with intra-slot frequency hopping. Therefore, additional DMRS configuration should be specified for inter-slot frequency hopping. In our understanding, ‘pos2’ should be used for inter-slot frequency hopping.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hint="eastAsia" w:ascii="New York" w:hAnsi="New York"/>
                <w:color w:val="000000"/>
                <w:kern w:val="2"/>
                <w:lang w:eastAsia="ko-KR"/>
              </w:rPr>
              <w:t>,</w:t>
            </w:r>
            <w:r>
              <w:rPr>
                <w:rFonts w:hint="eastAsia" w:ascii="New York" w:hAnsi="New York" w:eastAsiaTheme="minorEastAsia"/>
                <w:color w:val="000000"/>
                <w:kern w:val="2"/>
                <w:lang w:eastAsia="zh-CN"/>
              </w:rPr>
              <w:t xml:space="preserve"> </w:t>
            </w:r>
            <w:r>
              <w:rPr>
                <w:rFonts w:hint="eastAsia" w:ascii="New York" w:hAnsi="New York"/>
                <w:color w:val="000000"/>
                <w:kern w:val="2"/>
                <w:lang w:eastAsia="ko-KR"/>
              </w:rPr>
              <w:t>SP-CSI-RNTI</w:t>
            </w:r>
            <w:r>
              <w:rPr>
                <w:rFonts w:ascii="New York" w:hAnsi="New York"/>
                <w:color w:val="000000"/>
                <w:kern w:val="2"/>
                <w:lang w:eastAsia="ko-KR"/>
              </w:rPr>
              <w:t xml:space="preserve"> or MCS-C-RNTI, nor corresponding to a configured grant, nor being a PUSCH for Type-2 random access procedure, the UE</w:t>
            </w:r>
            <w:r>
              <w:rPr>
                <w:rFonts w:hint="eastAsia" w:ascii="New York" w:hAnsi="New York"/>
                <w:color w:val="000000"/>
                <w:kern w:val="2"/>
                <w:lang w:eastAsia="ko-KR"/>
              </w:rPr>
              <w:t xml:space="preserve"> shall </w:t>
            </w:r>
            <w:r>
              <w:rPr>
                <w:rFonts w:ascii="New York" w:hAnsi="New York"/>
                <w:color w:val="000000"/>
                <w:kern w:val="2"/>
                <w:lang w:eastAsia="ko-KR"/>
              </w:rPr>
              <w:t xml:space="preserve">use single symbol front-loaded </w:t>
            </w:r>
            <w:r>
              <w:rPr>
                <w:rFonts w:hint="eastAsia" w:ascii="New York" w:hAnsi="New York"/>
                <w:color w:val="000000"/>
                <w:kern w:val="2"/>
                <w:lang w:eastAsia="ko-KR"/>
              </w:rPr>
              <w:t xml:space="preserve">DM-RS </w:t>
            </w:r>
            <w:r>
              <w:rPr>
                <w:rFonts w:ascii="New York" w:hAnsi="New York"/>
                <w:color w:val="000000"/>
                <w:kern w:val="2"/>
                <w:lang w:eastAsia="ko-KR"/>
              </w:rPr>
              <w:t xml:space="preserve">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pPr>
              <w:spacing w:before="120"/>
              <w:rPr>
                <w:rFonts w:ascii="New York" w:hAnsi="New York"/>
                <w:color w:val="000000"/>
                <w:kern w:val="2"/>
                <w:lang w:eastAsia="ko-KR"/>
              </w:rPr>
            </w:pPr>
            <w:r>
              <w:rPr>
                <w:rFonts w:ascii="New York" w:hAnsi="New York"/>
                <w:color w:val="000000"/>
                <w:kern w:val="2"/>
                <w:lang w:eastAsia="ko-KR"/>
              </w:rPr>
              <w:t>If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rPr>
                <w:rFonts w:ascii="New York" w:hAnsi="New York"/>
                <w:color w:val="000000"/>
                <w:kern w:val="2"/>
                <w:lang w:eastAsia="ko-KR"/>
              </w:rPr>
            </w:pPr>
            <w:r>
              <w:rPr>
                <w:rFonts w:ascii="New York" w:hAnsi="New York"/>
                <w:color w:val="000000"/>
                <w:kern w:val="2"/>
                <w:lang w:eastAsia="ko-KR"/>
              </w:rPr>
              <w:t>If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tc>
      </w:tr>
    </w:tbl>
    <w:p/>
    <w:p>
      <w:pPr>
        <w:rPr>
          <w:lang w:val="en-US" w:eastAsia="zh-CN"/>
        </w:rPr>
      </w:pPr>
      <w:r>
        <w:rPr>
          <w:rFonts w:hint="eastAsia"/>
          <w:lang w:val="en-US" w:eastAsia="zh-CN"/>
        </w:rPr>
        <w:t>In addition, it</w:t>
      </w:r>
      <w:r>
        <w:rPr>
          <w:lang w:val="en-US" w:eastAsia="zh-CN"/>
        </w:rPr>
        <w:t>’</w:t>
      </w:r>
      <w:r>
        <w:rPr>
          <w:rFonts w:hint="eastAsia"/>
          <w:lang w:val="en-US" w:eastAsia="zh-CN"/>
        </w:rPr>
        <w:t xml:space="preserve">s better to also clarify the time domain pattern of inter-slot FH for Msg3 PUSCH repetition. It seems straightforward to reuse the legacy inter-slot FH for PUSCH repetition type A.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color w:val="000000"/>
              </w:rPr>
            </w:pPr>
            <w:r>
              <w:rPr>
                <w:rFonts w:ascii="New York" w:hAnsi="New York" w:eastAsia="MS Mincho"/>
                <w:iCs/>
                <w:color w:val="000000"/>
                <w:lang w:val="en-US" w:eastAsia="ja-JP"/>
              </w:rPr>
              <w:t>In case of inter-slot frequency hopping, t</w:t>
            </w:r>
            <w:r>
              <w:rPr>
                <w:rFonts w:ascii="New York" w:hAnsi="New York"/>
                <w:color w:val="000000"/>
              </w:rPr>
              <w:t xml:space="preserve">he starting RB during slot </w:t>
            </w:r>
            <w:r>
              <w:rPr>
                <w:rFonts w:ascii="New York" w:hAnsi="New York"/>
                <w:color w:val="000000"/>
                <w:position w:val="-10"/>
              </w:rPr>
              <w:object>
                <v:shape id="_x0000_i1025" o:spt="75" type="#_x0000_t75" style="height:15pt;width:1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New York" w:hAnsi="New York"/>
                <w:color w:val="000000"/>
              </w:rPr>
              <w:t xml:space="preserve"> is given by:</w:t>
            </w:r>
          </w:p>
          <w:p>
            <w:pPr>
              <w:pStyle w:val="75"/>
              <w:spacing w:before="120"/>
              <w:rPr>
                <w:rFonts w:ascii="New York" w:hAnsi="New York"/>
              </w:rPr>
            </w:pPr>
            <w:r>
              <w:rPr>
                <w:rFonts w:ascii="New York" w:hAnsi="New York"/>
              </w:rPr>
              <w:tab/>
            </w:r>
            <w:r>
              <w:rPr>
                <w:rFonts w:ascii="New York" w:hAnsi="New York"/>
                <w:position w:val="-30"/>
              </w:rPr>
              <w:object>
                <v:shape id="_x0000_i1026" o:spt="75" type="#_x0000_t75" style="height:36.3pt;width:245.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New York" w:hAnsi="New York"/>
              </w:rPr>
              <w:t xml:space="preserve">, </w:t>
            </w:r>
          </w:p>
          <w:p>
            <w:pPr>
              <w:spacing w:before="120"/>
              <w:rPr>
                <w:rFonts w:ascii="New York" w:hAnsi="New York" w:eastAsia="宋体"/>
                <w:lang w:val="en-US" w:eastAsia="zh-CN"/>
              </w:rPr>
            </w:pPr>
            <w:r>
              <w:rPr>
                <w:rFonts w:ascii="New York" w:hAnsi="New York"/>
                <w:color w:val="000000"/>
              </w:rPr>
              <w:t xml:space="preserve">where </w:t>
            </w:r>
            <w:r>
              <w:rPr>
                <w:rFonts w:ascii="New York" w:hAnsi="New York"/>
                <w:color w:val="000000"/>
                <w:position w:val="-10"/>
              </w:rPr>
              <w:object>
                <v:shape id="_x0000_i1027" o:spt="75" type="#_x0000_t75" style="height:15pt;width: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New York" w:hAnsi="New York"/>
                <w:color w:val="000000"/>
              </w:rPr>
              <w:t xml:space="preserve"> is the current slot number within a radio frame, where a multi-slot PUSCH transmission can take place, </w:t>
            </w:r>
            <w:r>
              <w:rPr>
                <w:rFonts w:ascii="New York" w:hAnsi="New York"/>
                <w:color w:val="000000"/>
                <w:position w:val="-10"/>
              </w:rPr>
              <w:object>
                <v:shape id="_x0000_i1028" o:spt="75" type="#_x0000_t75" style="height:15pt;width:27.0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New York" w:hAnsi="New York"/>
                <w:color w:val="000000"/>
              </w:rPr>
              <w:t xml:space="preserve"> is the starting RB within the UL BWP, as calculated from the resource block assignment information of resource allocation type 1 (described in Clause 6.1.2.2.2) and </w:t>
            </w:r>
            <w:r>
              <w:rPr>
                <w:rFonts w:ascii="New York" w:hAnsi="New York"/>
                <w:color w:val="000000"/>
                <w:position w:val="-10"/>
              </w:rPr>
              <w:object>
                <v:shape id="_x0000_i1029" o:spt="75" type="#_x0000_t75" style="height:15pt;width:36.3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New York" w:hAnsi="New York"/>
                <w:color w:val="000000"/>
              </w:rPr>
              <w:t>is the frequency offset in RBs between the two frequency hops.</w:t>
            </w:r>
          </w:p>
        </w:tc>
      </w:tr>
    </w:tbl>
    <w:p>
      <w:pPr>
        <w:tabs>
          <w:tab w:val="left" w:pos="720"/>
        </w:tabs>
        <w:rPr>
          <w:rFonts w:eastAsia="宋体"/>
          <w:lang w:val="en-US" w:eastAsia="zh-CN"/>
        </w:rPr>
      </w:pPr>
    </w:p>
    <w:p>
      <w:pPr>
        <w:pStyle w:val="5"/>
        <w:rPr>
          <w:lang w:val="en-US" w:eastAsia="zh-CN"/>
        </w:rPr>
      </w:pPr>
      <w:r>
        <w:rPr>
          <w:rFonts w:hint="eastAsia"/>
          <w:lang w:val="en-US" w:eastAsia="zh-CN"/>
        </w:rPr>
        <w:t>First round</w:t>
      </w:r>
    </w:p>
    <w:p>
      <w:pPr>
        <w:rPr>
          <w:lang w:val="en-US" w:eastAsia="zh-CN"/>
        </w:rPr>
      </w:pPr>
    </w:p>
    <w:p>
      <w:pPr>
        <w:rPr>
          <w:lang w:val="en-US" w:eastAsia="zh-CN"/>
        </w:rPr>
      </w:pPr>
      <w:r>
        <w:rPr>
          <w:rFonts w:hint="eastAsia"/>
          <w:lang w:val="en-US" w:eastAsia="zh-CN"/>
        </w:rPr>
        <w:t xml:space="preserve">With above summary, FL would like whether the following proposal is acceptable for all. </w:t>
      </w:r>
    </w:p>
    <w:p>
      <w:pPr>
        <w:pStyle w:val="114"/>
        <w:numPr>
          <w:ilvl w:val="0"/>
          <w:numId w:val="0"/>
        </w:numPr>
        <w:spacing w:after="0"/>
        <w:rPr>
          <w:b/>
          <w:bCs/>
          <w:lang w:val="en-US" w:eastAsia="zh-CN"/>
        </w:rPr>
      </w:pPr>
      <w:r>
        <w:rPr>
          <w:rFonts w:hint="eastAsia"/>
          <w:b/>
          <w:bCs/>
          <w:highlight w:val="cyan"/>
          <w:lang w:val="en-US" w:eastAsia="zh-CN"/>
        </w:rPr>
        <w:t>Proposal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9"/>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FH is disabled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spacing w:before="120" w:beforeLines="50"/>
        <w:rPr>
          <w:rFonts w:eastAsia="宋体"/>
          <w:color w:val="000000"/>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 xml:space="preserve">e agree in principle. </w:t>
            </w:r>
            <w:r>
              <w:rPr>
                <w:rFonts w:hint="eastAsia" w:eastAsia="MS Mincho"/>
                <w:lang w:eastAsia="ja-JP"/>
              </w:rPr>
              <w:t>F</w:t>
            </w:r>
            <w:r>
              <w:rPr>
                <w:rFonts w:eastAsia="MS Mincho"/>
                <w:lang w:eastAsia="ja-JP"/>
              </w:rPr>
              <w:t xml:space="preserve">or the first/third bullet, no specification change is expected.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Generally agree. </w:t>
            </w:r>
          </w:p>
          <w:p>
            <w:pPr>
              <w:rPr>
                <w:rFonts w:eastAsiaTheme="minorEastAsia"/>
                <w:lang w:eastAsia="zh-CN"/>
              </w:rPr>
            </w:pPr>
            <w:r>
              <w:rPr>
                <w:rFonts w:hint="eastAsia" w:eastAsiaTheme="minorEastAsia"/>
                <w:lang w:eastAsia="zh-CN"/>
              </w:rPr>
              <w:t>For the 2</w:t>
            </w:r>
            <w:r>
              <w:rPr>
                <w:rFonts w:hint="eastAsia" w:eastAsiaTheme="minorEastAsia"/>
                <w:vertAlign w:val="superscript"/>
                <w:lang w:eastAsia="zh-CN"/>
              </w:rPr>
              <w:t>nd</w:t>
            </w:r>
            <w:r>
              <w:rPr>
                <w:rFonts w:hint="eastAsia" w:eastAsiaTheme="minorEastAsia"/>
                <w:lang w:eastAsia="zh-CN"/>
              </w:rPr>
              <w:t xml:space="preserve"> bullet, is it the correct understanding that </w:t>
            </w:r>
            <w:r>
              <w:rPr>
                <w:rFonts w:eastAsiaTheme="minorEastAsia"/>
                <w:lang w:eastAsia="zh-CN"/>
              </w:rPr>
              <w:t>‘</w:t>
            </w:r>
            <w:r>
              <w:rPr>
                <w:rFonts w:hint="eastAsia" w:eastAsia="宋体"/>
                <w:bCs/>
                <w:lang w:val="en-US" w:eastAsia="zh-CN"/>
              </w:rPr>
              <w:t xml:space="preserve">for Msg3 PUSCH in case </w:t>
            </w:r>
            <w:r>
              <w:rPr>
                <w:rFonts w:hint="eastAsia" w:eastAsia="宋体"/>
                <w:b/>
                <w:bCs/>
                <w:lang w:val="en-US" w:eastAsia="zh-CN"/>
              </w:rPr>
              <w:t>FH</w:t>
            </w:r>
            <w:r>
              <w:rPr>
                <w:rFonts w:hint="eastAsia" w:eastAsia="宋体"/>
                <w:bCs/>
                <w:lang w:val="en-US" w:eastAsia="zh-CN"/>
              </w:rPr>
              <w:t xml:space="preserve"> is disabled is reused</w:t>
            </w:r>
            <w:r>
              <w:rPr>
                <w:rFonts w:eastAsiaTheme="minorEastAsia"/>
                <w:lang w:eastAsia="zh-CN"/>
              </w:rPr>
              <w:t>’</w:t>
            </w:r>
            <w:r>
              <w:rPr>
                <w:rFonts w:hint="eastAsia" w:eastAsiaTheme="minorEastAsia"/>
                <w:lang w:eastAsia="zh-CN"/>
              </w:rPr>
              <w:t xml:space="preserve"> means </w:t>
            </w:r>
            <w:r>
              <w:rPr>
                <w:rFonts w:eastAsiaTheme="minorEastAsia"/>
                <w:lang w:eastAsia="zh-CN"/>
              </w:rPr>
              <w:t>‘</w:t>
            </w:r>
            <w:r>
              <w:rPr>
                <w:rFonts w:hint="eastAsia" w:eastAsiaTheme="minorEastAsia"/>
                <w:b/>
                <w:lang w:eastAsia="zh-CN"/>
              </w:rPr>
              <w:t>intra-slot</w:t>
            </w:r>
            <w:r>
              <w:rPr>
                <w:rFonts w:hint="eastAsia" w:eastAsiaTheme="minorEastAsia"/>
                <w:lang w:eastAsia="zh-CN"/>
              </w:rPr>
              <w:t xml:space="preserve"> </w:t>
            </w:r>
            <w:r>
              <w:rPr>
                <w:rFonts w:hint="eastAsia" w:eastAsiaTheme="minorEastAsia"/>
                <w:b/>
                <w:lang w:eastAsia="zh-CN"/>
              </w:rPr>
              <w:t>FH</w:t>
            </w:r>
            <w:r>
              <w:rPr>
                <w:rFonts w:hint="eastAsia" w:eastAsiaTheme="minorEastAsia"/>
                <w:lang w:eastAsia="zh-CN"/>
              </w:rPr>
              <w:t xml:space="preserve"> is </w:t>
            </w:r>
            <w:r>
              <w:rPr>
                <w:rFonts w:eastAsiaTheme="minorEastAsia"/>
                <w:lang w:eastAsia="zh-CN"/>
              </w:rPr>
              <w:t>disabled’</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Agree in principle. Our understanding of the second bullet is that for Msg3 with repetitions, when FH is enabled, this can only be inter-slot. This implies that intra-slot FH is disabled. This case can then be handled as Rel-16 when (intra-slot) FH for Msg3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Malgun Gothic"/>
                <w:lang w:eastAsia="ko-KR"/>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Theme="minorEastAsia"/>
                <w:lang w:eastAsia="zh-CN"/>
              </w:rPr>
              <w:t>China Telecom</w:t>
            </w:r>
          </w:p>
        </w:tc>
        <w:tc>
          <w:tcPr>
            <w:tcW w:w="8505" w:type="dxa"/>
            <w:shd w:val="clear" w:color="auto" w:fill="auto"/>
            <w:vAlign w:val="center"/>
          </w:tcPr>
          <w:p>
            <w:pPr>
              <w:rPr>
                <w:rFonts w:eastAsia="Malgun Gothic"/>
                <w:lang w:eastAsia="ko-KR"/>
              </w:rPr>
            </w:pPr>
            <w:r>
              <w:rPr>
                <w:rFonts w:hint="eastAsia"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eastAsia="zh-CN"/>
              </w:rPr>
            </w:pPr>
            <w:r>
              <w:rPr>
                <w:rFonts w:eastAsia="MS Mincho"/>
                <w:lang w:eastAsia="ja-JP"/>
              </w:rPr>
              <w:t>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CMCC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shd w:val="clear" w:color="auto" w:fill="auto"/>
            <w:vAlign w:val="center"/>
          </w:tcPr>
          <w:p>
            <w:pPr>
              <w:rPr>
                <w:rFonts w:eastAsia="MS Mincho"/>
                <w:lang w:val="en-US"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highlight w:val="cyan"/>
                <w:lang w:val="en-US" w:eastAsia="zh-CN"/>
              </w:rPr>
              <w:t>FL</w:t>
            </w:r>
          </w:p>
        </w:tc>
        <w:tc>
          <w:tcPr>
            <w:tcW w:w="8505" w:type="dxa"/>
            <w:shd w:val="clear" w:color="auto" w:fill="auto"/>
            <w:vAlign w:val="center"/>
          </w:tcPr>
          <w:p>
            <w:pPr>
              <w:rPr>
                <w:rFonts w:eastAsiaTheme="minorEastAsia"/>
                <w:highlight w:val="cyan"/>
                <w:lang w:val="en-US" w:eastAsia="zh-CN"/>
              </w:rPr>
            </w:pPr>
            <w:r>
              <w:rPr>
                <w:rFonts w:hint="eastAsia" w:eastAsia="宋体"/>
                <w:highlight w:val="cyan"/>
                <w:lang w:val="en-US" w:eastAsia="zh-CN"/>
              </w:rPr>
              <w:t xml:space="preserve">@CATT and </w:t>
            </w:r>
            <w:r>
              <w:rPr>
                <w:rFonts w:eastAsiaTheme="minorEastAsia"/>
                <w:highlight w:val="cyan"/>
                <w:lang w:eastAsia="zh-CN"/>
              </w:rPr>
              <w:t>Nokia/NSB</w:t>
            </w:r>
            <w:r>
              <w:rPr>
                <w:rFonts w:hint="eastAsia" w:eastAsiaTheme="minorEastAsia"/>
                <w:highlight w:val="cyan"/>
                <w:lang w:val="en-US" w:eastAsia="zh-CN"/>
              </w:rPr>
              <w:t>: Yes, the intention is to refer to legacy intra-slot FH. The proposal is updated accordingly.</w:t>
            </w:r>
          </w:p>
          <w:p>
            <w:pPr>
              <w:rPr>
                <w:rFonts w:eastAsiaTheme="minorEastAsia"/>
                <w:highlight w:val="cyan"/>
                <w:lang w:val="en-US" w:eastAsia="zh-CN"/>
              </w:rPr>
            </w:pPr>
            <w:r>
              <w:rPr>
                <w:rFonts w:hint="eastAsia" w:eastAsiaTheme="minorEastAsia"/>
                <w:highlight w:val="cyan"/>
                <w:lang w:val="en-US" w:eastAsia="zh-CN"/>
              </w:rPr>
              <w:t xml:space="preserve">@All, It seems all companies could agree or fine with the proposal. I will ask for email approval for Proposal-v1 for Issue#10.  </w:t>
            </w:r>
          </w:p>
          <w:p>
            <w:pPr>
              <w:rPr>
                <w:rFonts w:eastAsiaTheme="minorEastAsia"/>
                <w:lang w:val="en-US" w:eastAsia="zh-CN"/>
              </w:rPr>
            </w:pPr>
          </w:p>
          <w:p>
            <w:pPr>
              <w:pStyle w:val="114"/>
              <w:numPr>
                <w:ilvl w:val="0"/>
                <w:numId w:val="0"/>
              </w:numPr>
              <w:spacing w:after="0"/>
              <w:rPr>
                <w:b/>
                <w:bCs/>
                <w:lang w:val="en-US" w:eastAsia="zh-CN"/>
              </w:rPr>
            </w:pPr>
            <w:r>
              <w:rPr>
                <w:rFonts w:hint="eastAsia"/>
                <w:b/>
                <w:bCs/>
                <w:highlight w:val="cyan"/>
                <w:lang w:val="en-US" w:eastAsia="zh-CN"/>
              </w:rPr>
              <w:t>Proposal-v1 for Issue#10:</w:t>
            </w:r>
            <w:r>
              <w:rPr>
                <w:rFonts w:hint="eastAsia"/>
                <w:b/>
                <w:bCs/>
                <w:lang w:val="en-US" w:eastAsia="zh-CN"/>
              </w:rPr>
              <w:t xml:space="preserve">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9"/>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9"/>
              </w:numPr>
              <w:spacing w:after="0"/>
              <w:rPr>
                <w:rFonts w:eastAsia="宋体"/>
                <w:b/>
                <w:bCs/>
                <w:color w:val="000000"/>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highlight w:val="cyan"/>
                <w:lang w:val="en-US" w:eastAsia="zh-CN"/>
              </w:rPr>
            </w:pPr>
            <w:r>
              <w:rPr>
                <w:rFonts w:hint="eastAsia" w:eastAsiaTheme="minorEastAsia"/>
                <w:lang w:val="en-US" w:eastAsia="zh-CN"/>
              </w:rPr>
              <w:t>FL</w:t>
            </w:r>
          </w:p>
        </w:tc>
        <w:tc>
          <w:tcPr>
            <w:tcW w:w="8505" w:type="dxa"/>
            <w:shd w:val="clear" w:color="auto" w:fill="auto"/>
            <w:vAlign w:val="center"/>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after="0"/>
              <w:rPr>
                <w:b/>
                <w:bCs/>
                <w:lang w:val="en-US" w:eastAsia="zh-CN"/>
              </w:rPr>
            </w:pPr>
            <w:r>
              <w:rPr>
                <w:rFonts w:hint="eastAsia"/>
                <w:b/>
                <w:bCs/>
                <w:lang w:val="en-US" w:eastAsia="zh-CN"/>
              </w:rPr>
              <w:t xml:space="preserve">For inter-slot FH for Msg3 PUSCH repetition, adopt the following legacy rules. </w:t>
            </w:r>
          </w:p>
          <w:p>
            <w:pPr>
              <w:pStyle w:val="114"/>
              <w:numPr>
                <w:ilvl w:val="0"/>
                <w:numId w:val="49"/>
              </w:numPr>
              <w:spacing w:after="0"/>
              <w:rPr>
                <w:rFonts w:eastAsia="宋体"/>
                <w:b/>
                <w:bCs/>
                <w:color w:val="000000"/>
                <w:lang w:val="en-US" w:eastAsia="zh-CN"/>
              </w:rPr>
            </w:pPr>
            <w:r>
              <w:rPr>
                <w:rFonts w:hint="eastAsia" w:eastAsia="宋体"/>
                <w:b/>
                <w:bCs/>
                <w:sz w:val="21"/>
                <w:szCs w:val="21"/>
                <w:lang w:val="en-US" w:eastAsia="zh-CN"/>
              </w:rPr>
              <w:t>T</w:t>
            </w:r>
            <w:r>
              <w:rPr>
                <w:rFonts w:eastAsia="宋体"/>
                <w:b/>
                <w:bCs/>
                <w:sz w:val="21"/>
                <w:szCs w:val="21"/>
                <w:lang w:eastAsia="zh-CN"/>
              </w:rPr>
              <w:t xml:space="preserve">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eastAsia="宋体"/>
                <w:b/>
                <w:bCs/>
                <w:sz w:val="21"/>
                <w:szCs w:val="21"/>
                <w:lang w:eastAsia="zh-CN"/>
              </w:rPr>
              <w:t xml:space="preserve">RB offset determination mechanism </w:t>
            </w:r>
            <w:r>
              <w:rPr>
                <w:rFonts w:hint="eastAsia" w:eastAsia="宋体"/>
                <w:b/>
                <w:bCs/>
                <w:sz w:val="21"/>
                <w:szCs w:val="21"/>
                <w:lang w:val="en-US" w:eastAsia="zh-CN"/>
              </w:rPr>
              <w:t xml:space="preserve">defined in </w:t>
            </w:r>
            <w:r>
              <w:rPr>
                <w:b/>
                <w:bCs/>
              </w:rPr>
              <w:t>Table 8.3-1</w:t>
            </w:r>
            <w:r>
              <w:rPr>
                <w:rFonts w:hint="eastAsia" w:eastAsia="宋体"/>
                <w:b/>
                <w:bCs/>
                <w:lang w:val="en-US" w:eastAsia="zh-CN"/>
              </w:rPr>
              <w:t xml:space="preserve"> of TS 38.213 </w:t>
            </w:r>
            <w:r>
              <w:rPr>
                <w:rFonts w:eastAsia="宋体"/>
                <w:b/>
                <w:bCs/>
                <w:sz w:val="21"/>
                <w:szCs w:val="21"/>
                <w:lang w:eastAsia="zh-CN"/>
              </w:rPr>
              <w:t>for</w:t>
            </w:r>
            <w:r>
              <w:rPr>
                <w:rFonts w:hint="eastAsia" w:eastAsia="宋体"/>
                <w:b/>
                <w:bCs/>
                <w:sz w:val="21"/>
                <w:szCs w:val="21"/>
                <w:lang w:val="en-US" w:eastAsia="zh-CN"/>
              </w:rPr>
              <w:t xml:space="preserve"> </w:t>
            </w:r>
            <w:r>
              <w:rPr>
                <w:rFonts w:eastAsia="宋体"/>
                <w:b/>
                <w:bCs/>
                <w:sz w:val="21"/>
                <w:szCs w:val="21"/>
                <w:lang w:eastAsia="zh-CN"/>
              </w:rPr>
              <w:t xml:space="preserve">intra-slot FH </w:t>
            </w:r>
            <w:r>
              <w:rPr>
                <w:rFonts w:hint="eastAsia" w:eastAsia="宋体"/>
                <w:b/>
                <w:bCs/>
                <w:sz w:val="21"/>
                <w:szCs w:val="21"/>
                <w:lang w:val="en-US" w:eastAsia="zh-CN"/>
              </w:rPr>
              <w:t xml:space="preserve">for Msg3 PUSCH is reused. </w:t>
            </w:r>
          </w:p>
          <w:p>
            <w:pPr>
              <w:pStyle w:val="114"/>
              <w:numPr>
                <w:ilvl w:val="0"/>
                <w:numId w:val="49"/>
              </w:numPr>
              <w:spacing w:after="0"/>
              <w:rPr>
                <w:rFonts w:eastAsiaTheme="minorEastAsia"/>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w:t>
            </w:r>
            <w:r>
              <w:rPr>
                <w:rFonts w:hint="eastAsia" w:eastAsia="宋体"/>
                <w:b/>
                <w:bCs/>
                <w:color w:val="000000"/>
                <w:lang w:val="en-US" w:eastAsia="zh-CN"/>
              </w:rPr>
              <w:t xml:space="preserve">additional DMRS configuration </w:t>
            </w:r>
            <w:r>
              <w:rPr>
                <w:rFonts w:hint="eastAsia" w:eastAsia="宋体"/>
                <w:b/>
                <w:bCs/>
                <w:sz w:val="21"/>
                <w:szCs w:val="21"/>
                <w:lang w:val="en-US" w:eastAsia="zh-CN"/>
              </w:rPr>
              <w:t>defined in Clause 6.2.2 of T</w:t>
            </w:r>
            <w:r>
              <w:rPr>
                <w:rFonts w:hint="eastAsia" w:eastAsia="宋体"/>
                <w:b/>
                <w:bCs/>
                <w:lang w:val="en-US" w:eastAsia="zh-CN"/>
              </w:rPr>
              <w:t xml:space="preserve">S 38.214 </w:t>
            </w:r>
            <w:r>
              <w:rPr>
                <w:rFonts w:hint="eastAsia" w:eastAsia="宋体"/>
                <w:b/>
                <w:bCs/>
                <w:color w:val="000000"/>
                <w:lang w:val="en-US" w:eastAsia="zh-CN"/>
              </w:rPr>
              <w:t xml:space="preserve">for Msg3 PUSCH in case </w:t>
            </w:r>
            <w:r>
              <w:rPr>
                <w:rFonts w:hint="eastAsia" w:eastAsia="宋体"/>
                <w:b/>
                <w:bCs/>
                <w:color w:val="FF0000"/>
                <w:u w:val="single"/>
                <w:lang w:val="en-US" w:eastAsia="zh-CN"/>
              </w:rPr>
              <w:t>intra-slot</w:t>
            </w:r>
            <w:r>
              <w:rPr>
                <w:rFonts w:hint="eastAsia" w:eastAsia="宋体"/>
                <w:b/>
                <w:bCs/>
                <w:color w:val="000000"/>
                <w:lang w:val="en-US" w:eastAsia="zh-CN"/>
              </w:rPr>
              <w:t xml:space="preserve"> FH is disabled is reused. </w:t>
            </w:r>
          </w:p>
          <w:p>
            <w:pPr>
              <w:pStyle w:val="114"/>
              <w:numPr>
                <w:ilvl w:val="0"/>
                <w:numId w:val="49"/>
              </w:numPr>
              <w:spacing w:after="0"/>
              <w:rPr>
                <w:rFonts w:eastAsiaTheme="minorEastAsia"/>
                <w:lang w:val="en-US" w:eastAsia="zh-CN"/>
              </w:rPr>
            </w:pPr>
            <w:r>
              <w:rPr>
                <w:b/>
                <w:bCs/>
                <w:color w:val="000000"/>
              </w:rPr>
              <w:t xml:space="preserve">The </w:t>
            </w:r>
            <w:r>
              <w:rPr>
                <w:rFonts w:hint="eastAsia" w:eastAsia="宋体"/>
                <w:b/>
                <w:bCs/>
                <w:sz w:val="21"/>
                <w:szCs w:val="21"/>
                <w:lang w:val="en-US" w:eastAsia="zh-CN"/>
              </w:rPr>
              <w:t>R</w:t>
            </w:r>
            <w:r>
              <w:rPr>
                <w:rFonts w:eastAsia="宋体"/>
                <w:b/>
                <w:bCs/>
                <w:sz w:val="21"/>
                <w:szCs w:val="21"/>
                <w:lang w:eastAsia="zh-CN"/>
              </w:rPr>
              <w:t>el-16</w:t>
            </w:r>
            <w:r>
              <w:rPr>
                <w:rFonts w:hint="eastAsia" w:eastAsia="宋体"/>
                <w:b/>
                <w:bCs/>
                <w:sz w:val="21"/>
                <w:szCs w:val="21"/>
                <w:lang w:val="en-US" w:eastAsia="zh-CN"/>
              </w:rPr>
              <w:t xml:space="preserve"> inter-slot FH pattern defined in Clause 6.3.1 of T</w:t>
            </w:r>
            <w:r>
              <w:rPr>
                <w:rFonts w:hint="eastAsia" w:eastAsia="宋体"/>
                <w:b/>
                <w:bCs/>
                <w:lang w:val="en-US" w:eastAsia="zh-CN"/>
              </w:rPr>
              <w:t>S 38.214</w:t>
            </w:r>
            <w:r>
              <w:rPr>
                <w:rFonts w:hint="eastAsia" w:eastAsia="宋体"/>
                <w:b/>
                <w:bCs/>
                <w:sz w:val="21"/>
                <w:szCs w:val="21"/>
                <w:lang w:val="en-US" w:eastAsia="zh-CN"/>
              </w:rPr>
              <w:t xml:space="preserve"> for PUSCH repetition type A is reused. </w:t>
            </w:r>
          </w:p>
        </w:tc>
      </w:tr>
    </w:tbl>
    <w:p>
      <w:pPr>
        <w:pStyle w:val="114"/>
        <w:numPr>
          <w:ilvl w:val="0"/>
          <w:numId w:val="0"/>
        </w:numPr>
        <w:spacing w:after="0"/>
        <w:rPr>
          <w:i/>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Support of PUSCH repetition for CFRA PUSCH scheduled by RAR UL grant.</w:t>
      </w:r>
    </w:p>
    <w:p>
      <w:pPr>
        <w:pStyle w:val="4"/>
        <w:rPr>
          <w:lang w:val="en-US" w:eastAsia="zh-CN"/>
        </w:rPr>
      </w:pPr>
      <w:r>
        <w:rPr>
          <w:rFonts w:hint="eastAsia"/>
          <w:u w:val="single"/>
          <w:lang w:val="en-US" w:eastAsia="zh-CN"/>
        </w:rPr>
        <w:t xml:space="preserve">[Closed] </w:t>
      </w:r>
      <w:r>
        <w:rPr>
          <w:rFonts w:hint="eastAsia"/>
          <w:bCs/>
          <w:u w:val="single"/>
          <w:lang w:val="en-US" w:eastAsia="zh-CN"/>
        </w:rPr>
        <w:t>Issue#11:Support of PUSCH repetition for CFRA PUSCH</w:t>
      </w:r>
    </w:p>
    <w:p>
      <w:pPr>
        <w:rPr>
          <w:rFonts w:eastAsiaTheme="minorEastAsia"/>
          <w:lang w:val="en-US" w:eastAsia="zh-CN"/>
        </w:rPr>
      </w:pPr>
      <w:r>
        <w:rPr>
          <w:rFonts w:hint="eastAsia" w:eastAsia="宋体"/>
          <w:lang w:val="en-US" w:eastAsia="zh-CN"/>
        </w:rPr>
        <w:t xml:space="preserve">The following agreements were reached for CFRA PUSCH in </w:t>
      </w:r>
      <w:r>
        <w:rPr>
          <w:rFonts w:eastAsiaTheme="minorEastAsia"/>
          <w:lang w:eastAsia="zh-CN"/>
        </w:rPr>
        <w:t>RAN1#102e</w:t>
      </w:r>
      <w:r>
        <w:rPr>
          <w:rFonts w:hint="eastAsia" w:eastAsiaTheme="minor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4" w:type="dxa"/>
          </w:tcPr>
          <w:p>
            <w:pPr>
              <w:widowControl w:val="0"/>
              <w:overflowPunct/>
              <w:autoSpaceDE/>
              <w:autoSpaceDN/>
              <w:adjustRightInd/>
              <w:snapToGrid/>
              <w:spacing w:before="120" w:after="0" w:line="240" w:lineRule="auto"/>
              <w:textAlignment w:val="auto"/>
              <w:rPr>
                <w:rFonts w:ascii="New York" w:hAnsi="New York" w:eastAsia="等线"/>
                <w:kern w:val="2"/>
                <w:szCs w:val="21"/>
                <w:highlight w:val="green"/>
                <w:lang w:val="en-US" w:eastAsia="zh-CN"/>
              </w:rPr>
            </w:pPr>
            <w:r>
              <w:rPr>
                <w:rFonts w:ascii="New York" w:hAnsi="New York" w:eastAsia="等线"/>
                <w:kern w:val="2"/>
                <w:szCs w:val="21"/>
                <w:highlight w:val="green"/>
                <w:lang w:val="en-US" w:eastAsia="zh-CN"/>
              </w:rPr>
              <w:t>Agreements:</w:t>
            </w:r>
          </w:p>
          <w:p>
            <w:pPr>
              <w:widowControl w:val="0"/>
              <w:overflowPunct/>
              <w:autoSpaceDE/>
              <w:autoSpaceDN/>
              <w:adjustRightInd/>
              <w:snapToGrid/>
              <w:spacing w:before="120" w:after="0" w:line="240" w:lineRule="auto"/>
              <w:textAlignment w:val="auto"/>
              <w:rPr>
                <w:rFonts w:ascii="New York" w:hAnsi="New York" w:eastAsiaTheme="minorEastAsia"/>
                <w:lang w:val="en-US" w:eastAsia="zh-CN"/>
              </w:rPr>
            </w:pPr>
            <w:r>
              <w:rPr>
                <w:rFonts w:ascii="New York" w:hAnsi="New York" w:eastAsia="等线"/>
                <w:kern w:val="2"/>
                <w:szCs w:val="21"/>
                <w:lang w:val="en-US" w:eastAsia="zh-CN"/>
              </w:rPr>
              <w:t>Enhancement to PUSCH scheduled by RAR UL grant will not consider the optimization specific for CFRA case in NR coverage SI.</w:t>
            </w:r>
          </w:p>
        </w:tc>
      </w:tr>
    </w:tbl>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Above agreements implies that PUSCH repetition can be supported for CFRA while we will not do any optimization specific for CFRA. However, further clarification is required. </w:t>
      </w:r>
    </w:p>
    <w:p>
      <w:pPr>
        <w:rPr>
          <w:rFonts w:eastAsiaTheme="minorEastAsia"/>
          <w:lang w:val="en-US" w:eastAsia="zh-CN"/>
        </w:rPr>
      </w:pPr>
      <w:r>
        <w:rPr>
          <w:rFonts w:hint="eastAsia" w:eastAsiaTheme="minorEastAsia"/>
          <w:lang w:val="en-US" w:eastAsia="zh-CN"/>
        </w:rPr>
        <w:t>FL would like to highlight that the following points:</w:t>
      </w:r>
    </w:p>
    <w:p>
      <w:pPr>
        <w:numPr>
          <w:ilvl w:val="0"/>
          <w:numId w:val="50"/>
        </w:numPr>
        <w:rPr>
          <w:rFonts w:eastAsiaTheme="minorEastAsia"/>
          <w:lang w:val="en-US" w:eastAsia="zh-CN"/>
        </w:rPr>
      </w:pPr>
      <w:r>
        <w:rPr>
          <w:rFonts w:hint="eastAsia" w:eastAsiaTheme="minorEastAsia"/>
          <w:lang w:val="en-US" w:eastAsia="zh-CN"/>
        </w:rPr>
        <w:t xml:space="preserve">In most places of the NR specifications, it uses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That is, there is no differentiation in PHY layer regarding handling of Msg3 PUSCH and CFRA PUSCH. The question is whether we need to differentiate in Rel-17 specs. If differentiation is needed, more spec impacts are expected. </w:t>
      </w:r>
    </w:p>
    <w:p>
      <w:pPr>
        <w:numPr>
          <w:ilvl w:val="0"/>
          <w:numId w:val="51"/>
        </w:numPr>
        <w:rPr>
          <w:rFonts w:eastAsiaTheme="minorEastAsia"/>
          <w:lang w:val="en-US" w:eastAsia="zh-CN"/>
        </w:rPr>
      </w:pPr>
      <w:r>
        <w:rPr>
          <w:rFonts w:hint="eastAsia" w:eastAsiaTheme="minorEastAsia"/>
          <w:lang w:val="en-US" w:eastAsia="zh-CN"/>
        </w:rPr>
        <w:t xml:space="preserve">Based on RAN2 discussion, RAN2 is also wondering whether or not CE UEs can also support repetition for CFRA PUSCH. RAN2 is waiting for RAN1 input regarding this aspect. Similar as RAN1, not supporting repetition of CFRA may also cause more spec impacts in RAN2. </w:t>
      </w:r>
    </w:p>
    <w:p>
      <w:pPr>
        <w:numPr>
          <w:ilvl w:val="0"/>
          <w:numId w:val="51"/>
        </w:numPr>
        <w:rPr>
          <w:rFonts w:eastAsiaTheme="minorEastAsia"/>
          <w:lang w:val="en-US" w:eastAsia="zh-CN"/>
        </w:rPr>
      </w:pPr>
      <w:r>
        <w:rPr>
          <w:rFonts w:hint="eastAsia" w:eastAsiaTheme="minorEastAsia"/>
          <w:lang w:val="en-US" w:eastAsia="zh-CN"/>
        </w:rPr>
        <w:t>Technically speaking, a UE may trigger CFRA in RRC connected mode when the UE is in cell edge. Support of CFRA PUSCH is technically beneficial.</w:t>
      </w:r>
    </w:p>
    <w:p>
      <w:pPr>
        <w:numPr>
          <w:ilvl w:val="0"/>
          <w:numId w:val="51"/>
        </w:numPr>
        <w:rPr>
          <w:rFonts w:eastAsiaTheme="minorEastAsia"/>
          <w:lang w:val="en-US" w:eastAsia="zh-CN"/>
        </w:rPr>
      </w:pPr>
      <w:r>
        <w:rPr>
          <w:rFonts w:hint="eastAsia" w:eastAsiaTheme="minorEastAsia"/>
          <w:lang w:val="en-US" w:eastAsia="zh-CN"/>
        </w:rPr>
        <w:t xml:space="preserve">Strictly speaking according to the WI scope, CFRA is out of scope as the WI only targets for Msg3 transmission. </w:t>
      </w:r>
    </w:p>
    <w:p>
      <w:pPr>
        <w:rPr>
          <w:rFonts w:eastAsiaTheme="minorEastAsia"/>
          <w:lang w:val="en-US" w:eastAsia="zh-CN"/>
        </w:rPr>
      </w:pPr>
    </w:p>
    <w:p>
      <w:pPr>
        <w:rPr>
          <w:rFonts w:eastAsiaTheme="minorEastAsia"/>
          <w:u w:val="single"/>
          <w:lang w:val="en-US" w:eastAsia="zh-CN"/>
        </w:rPr>
      </w:pPr>
      <w:r>
        <w:rPr>
          <w:rFonts w:hint="eastAsia" w:eastAsiaTheme="minorEastAsia"/>
          <w:u w:val="single"/>
          <w:lang w:val="en-US" w:eastAsia="zh-CN"/>
        </w:rPr>
        <w:t>Given this could impact the further discussion in RAN2 and also may have RRC impacts, FL would like to check companies</w:t>
      </w:r>
      <w:r>
        <w:rPr>
          <w:rFonts w:eastAsiaTheme="minorEastAsia"/>
          <w:u w:val="single"/>
          <w:lang w:val="en-US" w:eastAsia="zh-CN"/>
        </w:rPr>
        <w:t>’</w:t>
      </w:r>
      <w:r>
        <w:rPr>
          <w:rFonts w:hint="eastAsia" w:eastAsiaTheme="minorEastAsia"/>
          <w:u w:val="single"/>
          <w:lang w:val="en-US" w:eastAsia="zh-CN"/>
        </w:rPr>
        <w:t xml:space="preserve"> views on this aspect. </w:t>
      </w:r>
    </w:p>
    <w:p>
      <w:pPr>
        <w:rPr>
          <w:rFonts w:eastAsiaTheme="minorEastAsia"/>
          <w:lang w:val="en-US" w:eastAsia="zh-CN"/>
        </w:rPr>
      </w:pPr>
    </w:p>
    <w:p>
      <w:pPr>
        <w:pStyle w:val="5"/>
        <w:rPr>
          <w:lang w:val="en-US" w:eastAsia="zh-CN"/>
        </w:rPr>
      </w:pPr>
      <w:r>
        <w:rPr>
          <w:rFonts w:hint="eastAsia"/>
          <w:lang w:val="en-US" w:eastAsia="zh-CN"/>
        </w:rPr>
        <w:t>First round</w:t>
      </w:r>
    </w:p>
    <w:p>
      <w:pPr>
        <w:rPr>
          <w:lang w:val="en-US" w:eastAsia="zh-CN"/>
        </w:rPr>
      </w:pPr>
    </w:p>
    <w:p>
      <w:pPr>
        <w:rPr>
          <w:rFonts w:eastAsia="宋体"/>
          <w:lang w:val="en-US" w:eastAsia="zh-CN"/>
        </w:rPr>
      </w:pPr>
      <w:r>
        <w:rPr>
          <w:rFonts w:hint="eastAsia"/>
          <w:lang w:val="en-US" w:eastAsia="zh-CN"/>
        </w:rPr>
        <w:t xml:space="preserve">Based on above input, FL would like to check companies views about whether or not to support </w:t>
      </w:r>
      <w:r>
        <w:rPr>
          <w:rFonts w:hint="eastAsia" w:eastAsia="宋体"/>
          <w:lang w:val="en-US" w:eastAsia="zh-CN"/>
        </w:rPr>
        <w:t>PUSCH repetition for CFRA PUSCH, i.e., which alternative do you prefer?</w:t>
      </w:r>
    </w:p>
    <w:p>
      <w:pPr>
        <w:rPr>
          <w:rFonts w:eastAsia="宋体"/>
          <w:b/>
          <w:bCs/>
          <w:lang w:val="en-US" w:eastAsia="zh-CN"/>
        </w:rPr>
      </w:pPr>
      <w:r>
        <w:rPr>
          <w:rFonts w:hint="eastAsia" w:eastAsia="宋体"/>
          <w:b/>
          <w:bCs/>
          <w:lang w:val="en-US" w:eastAsia="zh-CN"/>
        </w:rPr>
        <w:t xml:space="preserve">Alt 1: Do not support repetition of CFRA PUSCH. </w:t>
      </w:r>
    </w:p>
    <w:p>
      <w:pPr>
        <w:rPr>
          <w:rFonts w:eastAsia="宋体"/>
          <w:b/>
          <w:bCs/>
          <w:lang w:val="en-US" w:eastAsia="zh-CN"/>
        </w:rPr>
      </w:pPr>
      <w:r>
        <w:rPr>
          <w:rFonts w:hint="eastAsia" w:eastAsia="宋体"/>
          <w:b/>
          <w:bCs/>
          <w:lang w:val="en-US" w:eastAsia="zh-CN"/>
        </w:rPr>
        <w:t xml:space="preserve">Alt 2: 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No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tabs>
          <w:tab w:val="left" w:pos="720"/>
        </w:tabs>
        <w:rPr>
          <w:rFonts w:eastAsia="宋体"/>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I</w:t>
            </w:r>
            <w:r>
              <w:rPr>
                <w:rFonts w:eastAsia="MS Mincho"/>
                <w:lang w:eastAsia="ja-JP"/>
              </w:rPr>
              <w:t xml:space="preserve">t’s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From RAN1</w:t>
            </w:r>
            <w:r>
              <w:rPr>
                <w:rFonts w:eastAsiaTheme="minorEastAsia"/>
                <w:lang w:eastAsia="zh-CN"/>
              </w:rPr>
              <w:t>’</w:t>
            </w:r>
            <w:r>
              <w:rPr>
                <w:rFonts w:hint="eastAsia" w:eastAsiaTheme="minorEastAsia"/>
                <w:lang w:eastAsia="zh-CN"/>
              </w:rPr>
              <w:t xml:space="preserve">s view, we think it is unnecessary to introduce </w:t>
            </w:r>
            <w:r>
              <w:rPr>
                <w:rFonts w:eastAsiaTheme="minorEastAsia"/>
                <w:lang w:val="en-US" w:eastAsia="zh-CN"/>
              </w:rPr>
              <w:t>different handling</w:t>
            </w:r>
            <w:r>
              <w:rPr>
                <w:rFonts w:hint="eastAsia" w:eastAsiaTheme="minorEastAsia"/>
                <w:lang w:val="en-US" w:eastAsia="zh-CN"/>
              </w:rPr>
              <w:t xml:space="preserve"> of Msg3 PUSCH and CFRA PUSCH.</w:t>
            </w:r>
            <w:r>
              <w:rPr>
                <w:rFonts w:hint="eastAsia" w:eastAsiaTheme="minorEastAsia"/>
                <w:lang w:eastAsia="zh-CN"/>
              </w:rPr>
              <w:t xml:space="preserve"> </w:t>
            </w:r>
          </w:p>
          <w:p>
            <w:pPr>
              <w:rPr>
                <w:rFonts w:eastAsiaTheme="minorEastAsia"/>
                <w:lang w:eastAsia="zh-CN"/>
              </w:rPr>
            </w:pPr>
            <w:r>
              <w:rPr>
                <w:rFonts w:hint="eastAsia" w:eastAsiaTheme="minorEastAsia"/>
                <w:lang w:eastAsia="zh-CN"/>
              </w:rPr>
              <w:t>However, if RAN2 does not specify related RRC parameters for case of CFRA PUSCH repetition, eventually this will not be supported (due to absent of higher layer parameters). Sow whether to support repetition of CFRA PUSCH is still up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share the CATT’s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Nokia/NSB</w:t>
            </w:r>
          </w:p>
        </w:tc>
        <w:tc>
          <w:tcPr>
            <w:tcW w:w="8505" w:type="dxa"/>
            <w:shd w:val="clear" w:color="auto" w:fill="auto"/>
            <w:vAlign w:val="center"/>
          </w:tcPr>
          <w:p>
            <w:pPr>
              <w:rPr>
                <w:rFonts w:eastAsia="MS Mincho"/>
                <w:lang w:eastAsia="ja-JP"/>
              </w:rPr>
            </w:pPr>
            <w:r>
              <w:rPr>
                <w:rFonts w:eastAsiaTheme="minorEastAsia"/>
                <w:lang w:eastAsia="zh-CN"/>
              </w:rPr>
              <w:t>As per agreement, no optimization or spec change should be needed to support CFRA PUSCH specifically. This is a RAN2’s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Share similar view as other companies that this should be handled in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Alt2. There is no reason to restrict PUSCH repetitions scheduled by RAR UL grant for CFRA.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In our view, we think that CFRA PUSCH can be repeated by means of normal PUSCH repetition, so it seems that there is no need to discuss CFRA PUSCH under this Msg3 repetition subject. Since a UE who is indicated CFRA is in RRC CONNECTED state, the UE will have C-RNTI and will be indicated a PUSCH transmission through the DCI scrambled with C-RNTI. A normal PUSCH repetition could be indicated by the DCI with C-RNTI.</w:t>
            </w:r>
          </w:p>
          <w:p>
            <w:pPr>
              <w:rPr>
                <w:rFonts w:eastAsia="宋体"/>
                <w:lang w:val="en-US" w:eastAsia="zh-CN"/>
              </w:rPr>
            </w:pPr>
            <w:r>
              <w:rPr>
                <w:rFonts w:hint="eastAsia" w:eastAsia="宋体"/>
                <w:color w:val="0070C0"/>
                <w:lang w:val="en-US" w:eastAsia="zh-CN"/>
              </w:rPr>
              <w:t xml:space="preserve">FL: As Samsung replied below, CFRA PUSCH is scheduled by UL RAR grant not DCI </w:t>
            </w:r>
            <w:r>
              <w:rPr>
                <w:rFonts w:eastAsia="MS Mincho"/>
                <w:color w:val="0070C0"/>
                <w:lang w:eastAsia="ja-JP"/>
              </w:rPr>
              <w:t>scrambled with 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hare the view as other companies. It is up to RAN2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hint="eastAsia" w:eastAsiaTheme="minorEastAsia"/>
                <w:lang w:eastAsia="zh-CN"/>
              </w:rPr>
              <w:t>To LG, even UE in connected mode and doing CFRA, it will still use RA-RNTI to monitor the feedback, that</w:t>
            </w:r>
            <w:r>
              <w:rPr>
                <w:rFonts w:eastAsiaTheme="minorEastAsia"/>
                <w:lang w:eastAsia="zh-CN"/>
              </w:rPr>
              <w:t>’</w:t>
            </w:r>
            <w:r>
              <w:rPr>
                <w:rFonts w:hint="eastAsia" w:eastAsiaTheme="minorEastAsia"/>
                <w:lang w:eastAsia="zh-CN"/>
              </w:rPr>
              <w:t>s why in some place of RAN1 spec, using RAR UL grant scheduled PUSCH to cover both msg3 and CFRA case;</w:t>
            </w:r>
          </w:p>
          <w:p>
            <w:pPr>
              <w:rPr>
                <w:rFonts w:eastAsiaTheme="minorEastAsia"/>
                <w:lang w:eastAsia="zh-CN"/>
              </w:rPr>
            </w:pPr>
            <w:r>
              <w:rPr>
                <w:rFonts w:eastAsiaTheme="minorEastAsia"/>
                <w:lang w:eastAsia="zh-CN"/>
              </w:rPr>
              <w:t>T</w:t>
            </w:r>
            <w:r>
              <w:rPr>
                <w:rFonts w:hint="eastAsia" w:eastAsiaTheme="minorEastAsia"/>
                <w:lang w:eastAsia="zh-CN"/>
              </w:rPr>
              <w:t>o this proposal, we tends to share the view of CATT, the differentiation of msg3 and CFRA pusch happens in RAN2 mostly, let</w:t>
            </w:r>
            <w:r>
              <w:rPr>
                <w:rFonts w:eastAsiaTheme="minorEastAsia"/>
                <w:lang w:eastAsia="zh-CN"/>
              </w:rPr>
              <w:t>’</w:t>
            </w:r>
            <w:r>
              <w:rPr>
                <w:rFonts w:hint="eastAsia" w:eastAsiaTheme="minorEastAsia"/>
                <w:lang w:eastAsia="zh-CN"/>
              </w:rPr>
              <w:t>s defer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 xml:space="preserve">upport Alt2. </w:t>
            </w:r>
          </w:p>
          <w:p>
            <w:pPr>
              <w:rPr>
                <w:rFonts w:eastAsiaTheme="minorEastAsia"/>
                <w:lang w:eastAsia="zh-CN"/>
              </w:rPr>
            </w:pPr>
            <w:r>
              <w:rPr>
                <w:rFonts w:eastAsia="MS Mincho"/>
                <w:lang w:eastAsia="ja-JP"/>
              </w:rPr>
              <w:t xml:space="preserve">We think no differentiation between </w:t>
            </w:r>
            <w:r>
              <w:rPr>
                <w:rFonts w:hint="eastAsia" w:eastAsiaTheme="minorEastAsia"/>
                <w:lang w:val="en-US" w:eastAsia="zh-CN"/>
              </w:rPr>
              <w:t>Msg3 PUSCH and CFRA PUSCH</w:t>
            </w:r>
            <w:r>
              <w:rPr>
                <w:rFonts w:eastAsiaTheme="minorEastAsia"/>
                <w:lang w:val="en-US" w:eastAsia="zh-CN"/>
              </w:rPr>
              <w:t xml:space="preserve"> has totally smaller impact on RAN1 and RAN2 standards.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zh-CN"/>
              </w:rPr>
            </w:pPr>
            <w:r>
              <w:rPr>
                <w:rFonts w:hint="eastAsia" w:eastAsia="宋体"/>
                <w:lang w:val="en-US" w:eastAsia="zh-CN"/>
              </w:rPr>
              <w:t>We are fine with either alternative, and suggest to make a conclusion at RAN1 as it has RRC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Alt2. No need additional optimization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Vivo</w:t>
            </w:r>
          </w:p>
        </w:tc>
        <w:tc>
          <w:tcPr>
            <w:tcW w:w="8505" w:type="dxa"/>
            <w:shd w:val="clear" w:color="auto" w:fill="auto"/>
            <w:vAlign w:val="center"/>
          </w:tcPr>
          <w:p>
            <w:pPr>
              <w:rPr>
                <w:rFonts w:eastAsia="MS Mincho"/>
                <w:lang w:val="en-US" w:eastAsia="zh-CN"/>
              </w:rPr>
            </w:pPr>
            <w:r>
              <w:rPr>
                <w:rFonts w:eastAsiaTheme="minorEastAsia"/>
                <w:lang w:eastAsia="zh-CN"/>
              </w:rPr>
              <w:t>Since repetition of PUSCH scheduled by RAR in CFRA will mainly have impact on RAN2 specs. Assuming no additional CFRA preamble partitioning is necessary, it can be up to RAN2 to discuss on whether and how to support this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InterDigital</w:t>
            </w:r>
          </w:p>
        </w:tc>
        <w:tc>
          <w:tcPr>
            <w:tcW w:w="8505" w:type="dxa"/>
            <w:shd w:val="clear" w:color="auto" w:fill="auto"/>
            <w:vAlign w:val="center"/>
          </w:tcPr>
          <w:p>
            <w:pPr>
              <w:rPr>
                <w:rFonts w:eastAsiaTheme="minorEastAsia"/>
                <w:lang w:eastAsia="zh-CN"/>
              </w:rPr>
            </w:pPr>
            <w:r>
              <w:rPr>
                <w:rFonts w:eastAsiaTheme="minorEastAsia"/>
                <w:lang w:eastAsia="zh-CN"/>
              </w:rPr>
              <w:t>In the second bullet, “</w:t>
            </w:r>
            <w:r>
              <w:rPr>
                <w:rFonts w:hint="eastAsia" w:eastAsiaTheme="minorEastAsia"/>
                <w:lang w:val="en-US" w:eastAsia="zh-CN"/>
              </w:rPr>
              <w:t xml:space="preserve">RAN2 is waiting for RAN1 input </w:t>
            </w:r>
            <w:r>
              <w:rPr>
                <w:rFonts w:eastAsiaTheme="minorEastAsia"/>
                <w:lang w:val="en-US" w:eastAsia="zh-CN"/>
              </w:rPr>
              <w:t xml:space="preserve">“ is misleading. </w:t>
            </w:r>
            <w:r>
              <w:rPr>
                <w:rFonts w:eastAsiaTheme="minorEastAsia"/>
                <w:lang w:eastAsia="zh-CN"/>
              </w:rPr>
              <w:t>This was discussed in RAN2, and most companies preferred not to send an LS to RAN1, as shown in R2-2111346, Q4.1.</w:t>
            </w:r>
          </w:p>
          <w:p>
            <w:pPr>
              <w:rPr>
                <w:rFonts w:eastAsiaTheme="minorEastAsia"/>
                <w:lang w:eastAsia="zh-CN"/>
              </w:rPr>
            </w:pPr>
            <w:r>
              <w:rPr>
                <w:rFonts w:eastAsiaTheme="minorEastAsia"/>
                <w:lang w:eastAsia="zh-CN"/>
              </w:rPr>
              <w:t>We prefer Alt2, given the UE is in connected mode and link adaptation can be already in place; the MCS and size of the UL grant in RAR in such case therefore can be selected according to the UE’s coverage. Indeed, this optimization is not part of WI scope as there isn’t a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support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1560" w:type="dxa"/>
            <w:shd w:val="clear" w:color="auto" w:fill="auto"/>
            <w:vAlign w:val="center"/>
          </w:tcPr>
          <w:p>
            <w:pPr>
              <w:jc w:val="center"/>
              <w:rPr>
                <w:rFonts w:eastAsia="Malgun Gothic"/>
                <w:lang w:eastAsia="zh-CN"/>
              </w:rPr>
            </w:pPr>
            <w:r>
              <w:rPr>
                <w:rFonts w:eastAsiaTheme="minorEastAsia"/>
                <w:lang w:eastAsia="zh-CN"/>
              </w:rPr>
              <w:t>Huawei</w:t>
            </w:r>
            <w:r>
              <w:rPr>
                <w:rFonts w:hint="eastAsia" w:eastAsiaTheme="minorEastAsia"/>
                <w:lang w:eastAsia="zh-CN"/>
              </w:rPr>
              <w:t>, HiSilicon</w:t>
            </w:r>
          </w:p>
        </w:tc>
        <w:tc>
          <w:tcPr>
            <w:tcW w:w="8505" w:type="dxa"/>
            <w:shd w:val="clear" w:color="auto" w:fill="auto"/>
            <w:vAlign w:val="center"/>
          </w:tcPr>
          <w:p>
            <w:pPr>
              <w:rPr>
                <w:rFonts w:eastAsia="MS Mincho"/>
                <w:lang w:eastAsia="ja-JP"/>
              </w:rPr>
            </w:pPr>
            <w:r>
              <w:rPr>
                <w:rFonts w:eastAsia="MS Mincho"/>
                <w:lang w:eastAsia="ja-JP"/>
              </w:rPr>
              <w:t>Msg3 is a term within 4-step RACH procedure so there is no Msg3 in CFRA. Alt 2 seems out of scope of the WI.</w:t>
            </w:r>
          </w:p>
          <w:p>
            <w:pPr>
              <w:rPr>
                <w:rFonts w:eastAsia="MS Mincho"/>
                <w:lang w:eastAsia="zh-CN"/>
              </w:rPr>
            </w:pPr>
            <w:r>
              <w:rPr>
                <w:rFonts w:eastAsia="MS Mincho"/>
                <w:lang w:eastAsia="ja-JP"/>
              </w:rPr>
              <w:t>If Alt 2 is supported, then UE capability reporting after initial access is needed and should be agreed together.</w:t>
            </w:r>
          </w:p>
        </w:tc>
      </w:tr>
    </w:tbl>
    <w:p>
      <w:pPr>
        <w:tabs>
          <w:tab w:val="left" w:pos="720"/>
        </w:tabs>
        <w:rPr>
          <w:rFonts w:eastAsia="宋体"/>
          <w:lang w:val="en-US" w:eastAsia="zh-CN"/>
        </w:rPr>
      </w:pPr>
    </w:p>
    <w:p>
      <w:pPr>
        <w:pStyle w:val="5"/>
        <w:rPr>
          <w:lang w:val="en-US" w:eastAsia="zh-CN"/>
        </w:rPr>
      </w:pPr>
      <w:r>
        <w:rPr>
          <w:rFonts w:hint="eastAsia"/>
          <w:lang w:val="en-US" w:eastAsia="zh-CN"/>
        </w:rPr>
        <w:t>Second round</w:t>
      </w:r>
    </w:p>
    <w:p>
      <w:pPr>
        <w:rPr>
          <w:rFonts w:eastAsia="宋体"/>
          <w:lang w:val="en-US" w:eastAsia="zh-CN"/>
        </w:rPr>
      </w:pPr>
      <w:r>
        <w:rPr>
          <w:rFonts w:hint="eastAsia" w:eastAsia="宋体"/>
          <w:lang w:val="en-US" w:eastAsia="zh-CN"/>
        </w:rPr>
        <w:t xml:space="preserve">It seems many companies think this should be up to RAN2 discussion. Meanwhile, a large number of companies point out it is not necessary to differentiate between Msg3 and CFRA PUSCH from RAN1 perspective, and many of them prefer to discuss in RAN1 with supporting Alt 2. </w:t>
      </w:r>
    </w:p>
    <w:p>
      <w:pPr>
        <w:rPr>
          <w:rFonts w:eastAsia="宋体"/>
          <w:lang w:val="en-US" w:eastAsia="zh-CN"/>
        </w:rPr>
      </w:pPr>
    </w:p>
    <w:p>
      <w:pPr>
        <w:rPr>
          <w:rFonts w:eastAsiaTheme="minorEastAsia"/>
          <w:lang w:val="en-US" w:eastAsia="zh-CN"/>
        </w:rPr>
      </w:pPr>
      <w:r>
        <w:rPr>
          <w:rFonts w:hint="eastAsia"/>
          <w:lang w:val="en-US" w:eastAsia="zh-CN"/>
        </w:rPr>
        <w:t xml:space="preserve">Regarding whether to make decision in RAN1 or RAN2, it seems we are in circles. Based on RAN2 discussion in </w:t>
      </w:r>
      <w:r>
        <w:rPr>
          <w:lang w:eastAsia="zh-CN"/>
        </w:rPr>
        <w:t>R2-2111346</w:t>
      </w:r>
      <w:r>
        <w:rPr>
          <w:rFonts w:hint="eastAsia"/>
          <w:lang w:val="en-US" w:eastAsia="zh-CN"/>
        </w:rPr>
        <w:t xml:space="preserve">, it was discussed whether to send an LS to RAN1 about support of repetition for CFRA. However, it ends up with no consensus for sending the LS. Finally, RAN2 FL </w:t>
      </w:r>
      <w:r>
        <w:rPr>
          <w:lang w:eastAsia="zh-CN"/>
        </w:rPr>
        <w:t xml:space="preserve">suggests not to ask RAN1, and </w:t>
      </w:r>
      <w:r>
        <w:rPr>
          <w:rFonts w:hint="eastAsia"/>
          <w:lang w:val="en-US" w:eastAsia="zh-CN"/>
        </w:rPr>
        <w:t xml:space="preserve">they will </w:t>
      </w:r>
      <w:r>
        <w:rPr>
          <w:lang w:eastAsia="zh-CN"/>
        </w:rPr>
        <w:t>wait for RAN1 inputs</w:t>
      </w:r>
      <w:r>
        <w:rPr>
          <w:rFonts w:hint="eastAsia"/>
          <w:lang w:val="en-US" w:eastAsia="zh-CN"/>
        </w:rPr>
        <w:t xml:space="preserve">. So, we have to make decision instead of kicking balls between RAN1 and RAN2. Considering RAN1 is the leading WG, FL feels we RAN1 has responsibility to resolve the dilemma in such situation. </w:t>
      </w:r>
    </w:p>
    <w:p>
      <w:pPr>
        <w:rPr>
          <w:lang w:val="en-US" w:eastAsia="zh-CN"/>
        </w:rPr>
      </w:pPr>
      <w:r>
        <w:rPr>
          <w:rFonts w:hint="eastAsia"/>
          <w:lang w:val="en-US" w:eastAsia="zh-CN"/>
        </w:rPr>
        <w:t xml:space="preserve">Based on the following, FL suggests to go with Alt 2 with some necessary updates to address the concerns from opponents. </w:t>
      </w:r>
    </w:p>
    <w:p>
      <w:pPr>
        <w:numPr>
          <w:ilvl w:val="1"/>
          <w:numId w:val="51"/>
        </w:numPr>
        <w:rPr>
          <w:lang w:val="en-US" w:eastAsia="zh-CN"/>
        </w:rPr>
      </w:pPr>
      <w:r>
        <w:rPr>
          <w:rFonts w:hint="eastAsia"/>
          <w:lang w:val="en-US" w:eastAsia="zh-CN"/>
        </w:rPr>
        <w:t xml:space="preserve">Majority companies think </w:t>
      </w:r>
      <w:r>
        <w:rPr>
          <w:rFonts w:hint="eastAsia"/>
          <w:lang w:eastAsia="zh-CN"/>
        </w:rPr>
        <w:t xml:space="preserve">it is unnecessary to introduce </w:t>
      </w:r>
      <w:r>
        <w:rPr>
          <w:lang w:val="en-US" w:eastAsia="zh-CN"/>
        </w:rPr>
        <w:t>different handling</w:t>
      </w:r>
      <w:r>
        <w:rPr>
          <w:rFonts w:hint="eastAsia"/>
          <w:lang w:val="en-US" w:eastAsia="zh-CN"/>
        </w:rPr>
        <w:t xml:space="preserve"> of Msg3 PUSCH and CFRA PUSCH</w:t>
      </w:r>
    </w:p>
    <w:p>
      <w:pPr>
        <w:numPr>
          <w:ilvl w:val="1"/>
          <w:numId w:val="51"/>
        </w:numPr>
        <w:rPr>
          <w:lang w:val="en-US" w:eastAsia="zh-CN"/>
        </w:rPr>
      </w:pPr>
      <w:r>
        <w:rPr>
          <w:rFonts w:hint="eastAsia" w:eastAsiaTheme="minorEastAsia"/>
          <w:lang w:val="en-US" w:eastAsia="zh-CN"/>
        </w:rPr>
        <w:t>A UE may trigger CFRA in RRC connected mode when the UE is in cell edge. Support of CFRA PUSCH is technically beneficial.</w:t>
      </w:r>
    </w:p>
    <w:p>
      <w:pPr>
        <w:numPr>
          <w:ilvl w:val="1"/>
          <w:numId w:val="51"/>
        </w:numPr>
        <w:rPr>
          <w:lang w:val="en-US" w:eastAsia="zh-CN"/>
        </w:rPr>
      </w:pPr>
      <w:r>
        <w:rPr>
          <w:rFonts w:hint="eastAsia"/>
          <w:lang w:val="en-US" w:eastAsia="zh-CN"/>
        </w:rPr>
        <w:t>It could save spec impacts.</w:t>
      </w:r>
    </w:p>
    <w:p>
      <w:pPr>
        <w:numPr>
          <w:ilvl w:val="1"/>
          <w:numId w:val="51"/>
        </w:numPr>
        <w:rPr>
          <w:lang w:val="en-US" w:eastAsia="zh-CN"/>
        </w:rPr>
      </w:pPr>
      <w:r>
        <w:rPr>
          <w:rFonts w:hint="eastAsia"/>
          <w:lang w:val="en-US" w:eastAsia="zh-CN"/>
        </w:rPr>
        <w:t>Based on companies</w:t>
      </w:r>
      <w:r>
        <w:rPr>
          <w:lang w:val="en-US" w:eastAsia="zh-CN"/>
        </w:rPr>
        <w:t>’</w:t>
      </w:r>
      <w:r>
        <w:rPr>
          <w:rFonts w:hint="eastAsia"/>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rPr>
          <w:lang w:val="en-US" w:eastAsia="zh-CN"/>
        </w:rPr>
      </w:pPr>
    </w:p>
    <w:p>
      <w:pPr>
        <w:rPr>
          <w:lang w:val="en-US" w:eastAsia="zh-CN"/>
        </w:rPr>
      </w:pPr>
      <w:r>
        <w:rPr>
          <w:rFonts w:hint="eastAsia" w:eastAsia="宋体"/>
          <w:b/>
          <w:bCs/>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for CFRA PUSCH.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 xml:space="preserve">PUSCH is considered. </w:t>
      </w:r>
    </w:p>
    <w:p>
      <w:pPr>
        <w:spacing w:before="120" w:beforeLines="50"/>
        <w:rPr>
          <w:lang w:val="en-US" w:eastAsia="zh-CN"/>
        </w:rPr>
      </w:pPr>
    </w:p>
    <w:p>
      <w:pPr>
        <w:spacing w:before="120" w:beforeLines="50"/>
        <w:rPr>
          <w:lang w:val="en-US" w:eastAsia="zh-CN"/>
        </w:rPr>
      </w:pPr>
      <w:r>
        <w:rPr>
          <w:rFonts w:hint="eastAsia"/>
          <w:lang w:val="en-US" w:eastAsia="zh-CN"/>
        </w:rPr>
        <w:t xml:space="preserve">Companies are encouraged to provide your comments if any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NTT DOCOMO</w:t>
            </w:r>
          </w:p>
        </w:tc>
        <w:tc>
          <w:tcPr>
            <w:tcW w:w="8505" w:type="dxa"/>
            <w:shd w:val="clear" w:color="auto" w:fill="auto"/>
            <w:vAlign w:val="center"/>
          </w:tcPr>
          <w:p>
            <w:pPr>
              <w:rPr>
                <w:rFonts w:eastAsia="MS Mincho"/>
                <w:lang w:eastAsia="ja-JP"/>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eastAsia="ja-JP"/>
              </w:rPr>
            </w:pPr>
            <w:r>
              <w:rPr>
                <w:rFonts w:eastAsia="MS Mincho"/>
                <w:lang w:eastAsia="ja-JP"/>
              </w:rPr>
              <w:t>It is our understanding that there is also a case that UE would detect DCI with RA-RNTI in a CFRA process and send corresponding CFRA PUSCH. Thanks for the kind explanation from FL.</w:t>
            </w:r>
          </w:p>
          <w:p>
            <w:pPr>
              <w:rPr>
                <w:rFonts w:eastAsia="MS Mincho"/>
                <w:lang w:eastAsia="ja-JP"/>
              </w:rPr>
            </w:pPr>
            <w:r>
              <w:rPr>
                <w:rFonts w:eastAsia="MS Mincho"/>
                <w:lang w:eastAsia="ja-JP"/>
              </w:rPr>
              <w:t>However, we are not sure about the motivation of adopting PUSCH repetition for CFRA case. We think even if PUSCH repetition for CFRA case is not adopt for initial transmission, it is possible to increase coverage of PUSCH by means of PUSCH repetition when repetition is indicated by DCI format for UL transmission for retransmission.</w:t>
            </w:r>
          </w:p>
          <w:p>
            <w:pPr>
              <w:rPr>
                <w:rFonts w:eastAsia="宋体"/>
                <w:color w:val="0000FF"/>
                <w:lang w:val="en-US" w:eastAsia="zh-CN"/>
              </w:rPr>
            </w:pPr>
            <w:r>
              <w:rPr>
                <w:rFonts w:hint="eastAsia" w:eastAsia="宋体"/>
                <w:color w:val="0000FF"/>
                <w:lang w:val="en-US" w:eastAsia="zh-CN"/>
              </w:rPr>
              <w:t>FL: The main motivation is m</w:t>
            </w:r>
            <w:r>
              <w:rPr>
                <w:rFonts w:hint="eastAsia"/>
                <w:color w:val="0000FF"/>
                <w:lang w:val="en-US" w:eastAsia="zh-CN"/>
              </w:rPr>
              <w:t xml:space="preserve">ajority companies think </w:t>
            </w:r>
            <w:r>
              <w:rPr>
                <w:rFonts w:hint="eastAsia"/>
                <w:color w:val="0000FF"/>
                <w:lang w:eastAsia="zh-CN"/>
              </w:rPr>
              <w:t xml:space="preserve">it is unnecessary to introduce </w:t>
            </w:r>
            <w:r>
              <w:rPr>
                <w:color w:val="0000FF"/>
                <w:lang w:val="en-US" w:eastAsia="zh-CN"/>
              </w:rPr>
              <w:t>different handling</w:t>
            </w:r>
            <w:r>
              <w:rPr>
                <w:rFonts w:hint="eastAsia"/>
                <w:color w:val="0000FF"/>
                <w:lang w:val="en-US" w:eastAsia="zh-CN"/>
              </w:rPr>
              <w:t xml:space="preserve"> of Msg3 PUSCH and CFRA PUSCH. As you know, at least in RAN1 specs, it uses </w:t>
            </w:r>
            <w:r>
              <w:rPr>
                <w:color w:val="0000FF"/>
                <w:lang w:val="en-US" w:eastAsia="zh-CN"/>
              </w:rPr>
              <w:t>‘</w:t>
            </w:r>
            <w:r>
              <w:rPr>
                <w:rFonts w:hint="eastAsia"/>
                <w:color w:val="0000FF"/>
                <w:lang w:val="en-US" w:eastAsia="zh-CN"/>
              </w:rPr>
              <w:t>PUSCH scheduled by RAR UL grant</w:t>
            </w:r>
            <w:r>
              <w:rPr>
                <w:color w:val="0000FF"/>
                <w:lang w:val="en-US" w:eastAsia="zh-CN"/>
              </w:rPr>
              <w:t>’</w:t>
            </w:r>
            <w:r>
              <w:rPr>
                <w:rFonts w:hint="eastAsia"/>
                <w:color w:val="0000FF"/>
                <w:lang w:val="en-US" w:eastAsia="zh-CN"/>
              </w:rPr>
              <w:t xml:space="preserve"> which covers both Msg3 initial transmission and CFRA PUSCH, without any differentiation. It could save spec impacts, have more aligned gNB/UE implementation for transmissions schedule by the same grant, and avoid some potential confusions in the future.</w:t>
            </w:r>
          </w:p>
          <w:p>
            <w:pPr>
              <w:rPr>
                <w:rFonts w:eastAsia="MS Mincho"/>
                <w:lang w:eastAsia="ja-JP"/>
              </w:rPr>
            </w:pPr>
            <w:r>
              <w:rPr>
                <w:rFonts w:eastAsia="MS Mincho"/>
                <w:lang w:eastAsia="ja-JP"/>
              </w:rPr>
              <w:t>Also, it seems there is an ambiguity on how to interpret UL grant for CFRA PUSCH if there is no additional specification work.</w:t>
            </w:r>
          </w:p>
          <w:p>
            <w:pPr>
              <w:rPr>
                <w:rFonts w:eastAsia="宋体"/>
                <w:color w:val="0000FF"/>
                <w:lang w:val="en-US" w:eastAsia="zh-CN"/>
              </w:rPr>
            </w:pPr>
            <w:r>
              <w:rPr>
                <w:rFonts w:hint="eastAsia" w:eastAsia="宋体"/>
                <w:color w:val="0000FF"/>
                <w:lang w:val="en-US" w:eastAsia="zh-CN"/>
              </w:rPr>
              <w:t xml:space="preserve">FL: A note will be added as suggested by Nokia. Basically, you can also find my previous summary about this point as also copied below. </w:t>
            </w:r>
          </w:p>
          <w:p>
            <w:pPr>
              <w:numPr>
                <w:ilvl w:val="1"/>
                <w:numId w:val="51"/>
              </w:numPr>
              <w:rPr>
                <w:color w:val="0000FF"/>
                <w:lang w:val="en-US" w:eastAsia="zh-CN"/>
              </w:rPr>
            </w:pPr>
            <w:r>
              <w:rPr>
                <w:rFonts w:hint="eastAsia"/>
                <w:color w:val="0000FF"/>
                <w:lang w:val="en-US" w:eastAsia="zh-CN"/>
              </w:rPr>
              <w:t>Based on companies</w:t>
            </w:r>
            <w:r>
              <w:rPr>
                <w:color w:val="0000FF"/>
                <w:lang w:val="en-US" w:eastAsia="zh-CN"/>
              </w:rPr>
              <w:t>’</w:t>
            </w:r>
            <w:r>
              <w:rPr>
                <w:rFonts w:hint="eastAsia"/>
                <w:color w:val="0000FF"/>
                <w:lang w:val="en-US" w:eastAsia="zh-CN"/>
              </w:rPr>
              <w:t xml:space="preserve"> input, it seems no need to define separate preambles for repetition of CFRA PUSCH if UE capability is reported in idle/connected mode. Because, the preambles for CFRA is dedicated, and gNB can choose to schedule repetition or not if gNB knows the UE has corresponding capability. </w:t>
            </w:r>
          </w:p>
          <w:p>
            <w:pPr>
              <w:rPr>
                <w:rFonts w:eastAsia="宋体"/>
                <w:lang w:val="en-US" w:eastAsia="zh-CN"/>
              </w:rPr>
            </w:pPr>
          </w:p>
          <w:p>
            <w:pPr>
              <w:rPr>
                <w:rFonts w:eastAsia="Malgun Gothic"/>
                <w:lang w:eastAsia="ko-KR"/>
              </w:rPr>
            </w:pPr>
            <w:r>
              <w:rPr>
                <w:rFonts w:hint="eastAsia" w:eastAsia="Malgun Gothic"/>
                <w:lang w:eastAsia="ko-KR"/>
              </w:rPr>
              <w:t xml:space="preserve">In addition, many companies commented that </w:t>
            </w:r>
            <w:r>
              <w:rPr>
                <w:rFonts w:eastAsia="Malgun Gothic"/>
                <w:lang w:eastAsia="ko-KR"/>
              </w:rPr>
              <w:t>this is up to RAN2’s decision. We have same view. This is RAN2’s problem and it seems RAN1 do not need to decide whether to support this.</w:t>
            </w:r>
          </w:p>
          <w:p>
            <w:pPr>
              <w:rPr>
                <w:rFonts w:eastAsia="Malgun Gothic"/>
                <w:lang w:eastAsia="ja-JP"/>
              </w:rPr>
            </w:pPr>
            <w:r>
              <w:rPr>
                <w:rFonts w:hint="eastAsia" w:eastAsia="宋体"/>
                <w:color w:val="0000FF"/>
                <w:lang w:val="en-US" w:eastAsia="zh-CN"/>
              </w:rPr>
              <w:t xml:space="preserve">FL: As I summarized, </w:t>
            </w:r>
            <w:r>
              <w:rPr>
                <w:rFonts w:hint="eastAsia"/>
                <w:color w:val="0000FF"/>
                <w:lang w:val="en-US" w:eastAsia="zh-CN"/>
              </w:rPr>
              <w:t xml:space="preserve">we are in circles now. Based on RAN2 discussion in </w:t>
            </w:r>
            <w:r>
              <w:rPr>
                <w:color w:val="0000FF"/>
                <w:lang w:eastAsia="zh-CN"/>
              </w:rPr>
              <w:t>R2-2111346</w:t>
            </w:r>
            <w:r>
              <w:rPr>
                <w:rFonts w:hint="eastAsia"/>
                <w:color w:val="0000FF"/>
                <w:lang w:val="en-US" w:eastAsia="zh-CN"/>
              </w:rPr>
              <w:t xml:space="preserve">, it was discussed whether to send an LS to RAN1 about support of repetition for CFRA. However, it ends up with no consensus for sending the LS. Finally, RAN2 FL </w:t>
            </w:r>
            <w:r>
              <w:rPr>
                <w:color w:val="0000FF"/>
                <w:lang w:eastAsia="zh-CN"/>
              </w:rPr>
              <w:t xml:space="preserve">suggests not to ask RAN1, and </w:t>
            </w:r>
            <w:r>
              <w:rPr>
                <w:rFonts w:hint="eastAsia"/>
                <w:color w:val="0000FF"/>
                <w:lang w:val="en-US" w:eastAsia="zh-CN"/>
              </w:rPr>
              <w:t xml:space="preserve">they will </w:t>
            </w:r>
            <w:r>
              <w:rPr>
                <w:color w:val="0000FF"/>
                <w:lang w:eastAsia="zh-CN"/>
              </w:rPr>
              <w:t>wait for RAN1 inputs</w:t>
            </w:r>
            <w:r>
              <w:rPr>
                <w:rFonts w:hint="eastAsia"/>
                <w:color w:val="0000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KR"/>
              </w:rPr>
              <w:t>Ericsson</w:t>
            </w:r>
          </w:p>
        </w:tc>
        <w:tc>
          <w:tcPr>
            <w:tcW w:w="8505" w:type="dxa"/>
            <w:shd w:val="clear" w:color="auto" w:fill="auto"/>
            <w:vAlign w:val="center"/>
          </w:tcPr>
          <w:p>
            <w:pPr>
              <w:rPr>
                <w:rFonts w:eastAsia="MS Mincho"/>
                <w:lang w:eastAsia="ja-JP"/>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OK to support CFRA PUSCH repetition (at least from RAN1</w:t>
            </w:r>
            <w:r>
              <w:rPr>
                <w:rFonts w:eastAsiaTheme="minorEastAsia"/>
                <w:lang w:eastAsia="zh-CN"/>
              </w:rPr>
              <w:t>’</w:t>
            </w:r>
            <w:r>
              <w:rPr>
                <w:rFonts w:hint="eastAsia" w:eastAsiaTheme="minorEastAsia"/>
                <w:lang w:eastAsia="zh-CN"/>
              </w:rPr>
              <w:t>s point of view), with no additional RAN1 specification impact other than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S</w:t>
            </w:r>
            <w:r>
              <w:rPr>
                <w:rFonts w:eastAsiaTheme="minorEastAsia"/>
                <w:lang w:val="en-US" w:eastAsia="zh-CN"/>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hesitating to agree this.</w:t>
            </w:r>
          </w:p>
          <w:p>
            <w:pPr>
              <w:rPr>
                <w:rFonts w:eastAsiaTheme="minorEastAsia"/>
                <w:lang w:eastAsia="zh-CN"/>
              </w:rPr>
            </w:pPr>
            <w:r>
              <w:rPr>
                <w:rFonts w:eastAsiaTheme="minorEastAsia"/>
                <w:lang w:eastAsia="zh-CN"/>
              </w:rPr>
              <w:t>O</w:t>
            </w:r>
            <w:r>
              <w:rPr>
                <w:rFonts w:hint="eastAsia" w:eastAsiaTheme="minorEastAsia"/>
                <w:lang w:eastAsia="zh-CN"/>
              </w:rPr>
              <w:t xml:space="preserve">ur question is that, since CFRA is conducted by configuring UE dedicated PRACH resource, but how did gNB know such UE need msg3 repetition? </w:t>
            </w:r>
            <w:r>
              <w:rPr>
                <w:rFonts w:eastAsiaTheme="minorEastAsia"/>
                <w:lang w:eastAsia="zh-CN"/>
              </w:rPr>
              <w:t>T</w:t>
            </w:r>
            <w:r>
              <w:rPr>
                <w:rFonts w:hint="eastAsia" w:eastAsiaTheme="minorEastAsia"/>
                <w:lang w:eastAsia="zh-CN"/>
              </w:rPr>
              <w:t xml:space="preserve">hen gNB needs to configure two sets of dedicated PRACH resource for the UE, one for repetition and the other is for no </w:t>
            </w:r>
            <w:r>
              <w:rPr>
                <w:rFonts w:eastAsiaTheme="minorEastAsia"/>
                <w:lang w:eastAsia="zh-CN"/>
              </w:rPr>
              <w:t>repetition</w:t>
            </w:r>
            <w:r>
              <w:rPr>
                <w:rFonts w:hint="eastAsia" w:eastAsiaTheme="minorEastAsia"/>
                <w:lang w:eastAsia="zh-CN"/>
              </w:rPr>
              <w:t xml:space="preserve">; eventually, only one of the resource will be used, the other will be wasted. </w:t>
            </w:r>
            <w:r>
              <w:rPr>
                <w:rFonts w:eastAsiaTheme="minorEastAsia"/>
                <w:lang w:eastAsia="zh-CN"/>
              </w:rPr>
              <w:t>B</w:t>
            </w:r>
            <w:r>
              <w:rPr>
                <w:rFonts w:hint="eastAsia" w:eastAsiaTheme="minorEastAsia"/>
                <w:lang w:eastAsia="zh-CN"/>
              </w:rPr>
              <w:t xml:space="preserve">esides, how does the gNB even know a certain UE is capable of msg3 repetition? </w:t>
            </w:r>
            <w:r>
              <w:rPr>
                <w:rFonts w:eastAsiaTheme="minorEastAsia"/>
                <w:lang w:eastAsia="zh-CN"/>
              </w:rPr>
              <w:t>D</w:t>
            </w:r>
            <w:r>
              <w:rPr>
                <w:rFonts w:hint="eastAsia" w:eastAsiaTheme="minorEastAsia"/>
                <w:lang w:eastAsia="zh-CN"/>
              </w:rPr>
              <w:t xml:space="preserve">o we already agree the UE </w:t>
            </w:r>
            <w:r>
              <w:rPr>
                <w:rFonts w:eastAsiaTheme="minorEastAsia"/>
                <w:lang w:eastAsia="zh-CN"/>
              </w:rPr>
              <w:t>capability</w:t>
            </w:r>
            <w:r>
              <w:rPr>
                <w:rFonts w:hint="eastAsia" w:eastAsiaTheme="minorEastAsia"/>
                <w:lang w:eastAsia="zh-CN"/>
              </w:rPr>
              <w:t xml:space="preserve"> reporting for that purpose?  </w:t>
            </w:r>
          </w:p>
          <w:p>
            <w:pPr>
              <w:rPr>
                <w:rFonts w:eastAsiaTheme="minorEastAsia"/>
                <w:lang w:val="en-US" w:eastAsia="zh-CN"/>
              </w:rPr>
            </w:pPr>
            <w:r>
              <w:rPr>
                <w:rFonts w:hint="eastAsia" w:eastAsia="宋体"/>
                <w:color w:val="0000FF"/>
                <w:lang w:val="en-US" w:eastAsia="zh-CN"/>
              </w:rPr>
              <w:t xml:space="preserve">FL: As I summarized above, it requires UE capability reporting after initial access. </w:t>
            </w:r>
            <w:r>
              <w:rPr>
                <w:rFonts w:hint="eastAsia"/>
                <w:color w:val="0000FF"/>
                <w:lang w:val="en-US" w:eastAsia="zh-CN"/>
              </w:rPr>
              <w:t xml:space="preserve">Because, the preambles for CFRA is dedicated, and gNB can choose to schedule repetition or not if gNB knows the UE has corresponding capability. </w:t>
            </w:r>
            <w:r>
              <w:rPr>
                <w:rFonts w:hint="eastAsia" w:eastAsia="宋体"/>
                <w:color w:val="0000FF"/>
                <w:lang w:val="en-US" w:eastAsia="zh-CN"/>
              </w:rPr>
              <w:t xml:space="preserve">This is the same as many companies proposed for CBRA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are supportive of the spirit but share some of the doubts expressed by Sasmung and Huawei/HiSi in the previous round. As we always claimed, it is necessary for UE to report Msg3 repetition capability after RRC is established during initial access (usual business) for NW to be able to configure repetitions for CFRA PUSCH. We are still unable to understand why this would be an issue. Furthermore, we find some aspects of the proposal still a bit ambiguous and prefer being more explicit in its formulation. Suggest the following modifications:</w:t>
            </w:r>
          </w:p>
          <w:p>
            <w:pPr>
              <w:rPr>
                <w:lang w:val="en-US" w:eastAsia="zh-CN"/>
              </w:rPr>
            </w:pPr>
            <w:r>
              <w:rPr>
                <w:rFonts w:hint="eastAsia" w:eastAsia="宋体"/>
                <w:b/>
                <w:bCs/>
                <w:highlight w:val="cyan"/>
                <w:lang w:val="en-US" w:eastAsia="zh-CN"/>
              </w:rPr>
              <w:t xml:space="preserve">Proposal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(at the UE) and scheduling (at NW)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(at the UE) or scheduling (at NW) CFRA PUSCH with repetition</w:t>
            </w:r>
            <w:r>
              <w:rPr>
                <w:rFonts w:hint="eastAsia" w:eastAsia="等线"/>
                <w:b/>
                <w:bCs/>
                <w:kern w:val="2"/>
                <w:szCs w:val="21"/>
                <w:lang w:val="en-US" w:eastAsia="zh-CN"/>
              </w:rPr>
              <w:t xml:space="preserve">. </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p>
          <w:p>
            <w:pPr>
              <w:rPr>
                <w:rFonts w:eastAsiaTheme="minorEastAsia"/>
                <w:lang w:val="en-US" w:eastAsia="zh-CN"/>
              </w:rPr>
            </w:pPr>
            <w:r>
              <w:rPr>
                <w:rFonts w:hint="eastAsia" w:eastAsia="宋体"/>
                <w:color w:val="0000FF"/>
                <w:lang w:val="en-US" w:eastAsia="zh-CN"/>
              </w:rPr>
              <w:t xml:space="preserve">FL: Thanks for the suggestion. It looks good in general, and will be used for discussion in the next step with deleting the words in brackets.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eastAsia="ja-JP"/>
              </w:rPr>
              <w:t>vivo2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Fine with the intention of the proposal assuming no additional RAN1 impact will be introduced. </w:t>
            </w:r>
          </w:p>
          <w:p>
            <w:pPr>
              <w:spacing w:after="0"/>
              <w:rPr>
                <w:rFonts w:eastAsia="MS Mincho"/>
                <w:lang w:eastAsia="ja-JP"/>
              </w:rPr>
            </w:pPr>
            <w:r>
              <w:rPr>
                <w:rFonts w:eastAsia="MS Mincho"/>
                <w:lang w:eastAsia="ja-JP"/>
              </w:rPr>
              <w:t>How the repetition is enabled should be up to RAN2 to discuss and we do not think separate CFRA PRACH resource for requesting msg3 repetition needed either.</w:t>
            </w:r>
          </w:p>
          <w:p>
            <w:pPr>
              <w:spacing w:after="0"/>
              <w:rPr>
                <w:rFonts w:eastAsia="MS Mincho"/>
                <w:lang w:val="en-US" w:eastAsia="zh-CN"/>
              </w:rPr>
            </w:pPr>
            <w:r>
              <w:rPr>
                <w:rFonts w:hint="eastAsia" w:eastAsia="宋体"/>
                <w:color w:val="0000FF"/>
                <w:lang w:val="en-US" w:eastAsia="zh-CN"/>
              </w:rPr>
              <w:t xml:space="preserve">FL: Agree that no separate CFRA PRACH resource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hint="eastAsia" w:eastAsia="Malgun Gothic"/>
                <w:lang w:eastAsia="ko-KR"/>
              </w:rPr>
              <w:t>S</w:t>
            </w:r>
            <w:r>
              <w:rPr>
                <w:rFonts w:eastAsia="Malgun Gothic"/>
                <w:lang w:eastAsia="ko-KR"/>
              </w:rPr>
              <w:t>upport the proposal with no</w:t>
            </w:r>
            <w:r>
              <w:rPr>
                <w:rFonts w:hint="eastAsia" w:eastAsiaTheme="minorEastAsia"/>
                <w:lang w:eastAsia="zh-CN"/>
              </w:rPr>
              <w:t xml:space="preserve"> additional RAN1 specification impact</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We share similar view as Samsung. If this is supported, separate dedicated PRACH preambles will be configured for requesting Msg3 PUSCH with and without repetition for CFRA. </w:t>
            </w:r>
          </w:p>
          <w:p>
            <w:pPr>
              <w:spacing w:after="0"/>
              <w:rPr>
                <w:rFonts w:eastAsia="MS Mincho"/>
                <w:lang w:val="en-US" w:eastAsia="ja-JP"/>
              </w:rPr>
            </w:pPr>
            <w:r>
              <w:rPr>
                <w:rFonts w:hint="eastAsia" w:eastAsia="宋体"/>
                <w:color w:val="0000FF"/>
                <w:lang w:val="en-US" w:eastAsia="zh-CN"/>
              </w:rPr>
              <w:t xml:space="preserve">FL: Please find my reply to Samsung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p>
          <w:p>
            <w:pPr>
              <w:jc w:val="center"/>
              <w:rPr>
                <w:rFonts w:eastAsia="宋体"/>
                <w:lang w:val="en-US" w:eastAsia="zh-CN"/>
              </w:rPr>
            </w:pPr>
            <w:r>
              <w:rPr>
                <w:rFonts w:hint="eastAsia" w:eastAsia="宋体"/>
                <w:highlight w:val="cyan"/>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p>
          <w:p>
            <w:pPr>
              <w:spacing w:after="0"/>
              <w:rPr>
                <w:rFonts w:eastAsia="宋体"/>
                <w:lang w:val="en-US" w:eastAsia="zh-CN"/>
              </w:rPr>
            </w:pPr>
            <w:r>
              <w:rPr>
                <w:rFonts w:hint="eastAsia" w:eastAsia="宋体"/>
                <w:lang w:val="en-US" w:eastAsia="zh-CN"/>
              </w:rPr>
              <w:t xml:space="preserve">Thanks all for the input. Please find my detailed inline reply above. </w:t>
            </w:r>
          </w:p>
          <w:p>
            <w:pPr>
              <w:spacing w:after="0"/>
              <w:rPr>
                <w:rFonts w:eastAsia="宋体"/>
                <w:lang w:val="en-US" w:eastAsia="zh-CN"/>
              </w:rPr>
            </w:pPr>
          </w:p>
          <w:p>
            <w:pPr>
              <w:rPr>
                <w:rFonts w:eastAsia="MS Mincho"/>
                <w:lang w:val="en-US" w:eastAsia="zh-CN"/>
              </w:rPr>
            </w:pPr>
            <w:r>
              <w:rPr>
                <w:rFonts w:hint="eastAsia" w:eastAsia="宋体"/>
                <w:lang w:val="en-US" w:eastAsia="zh-CN"/>
              </w:rPr>
              <w:t xml:space="preserve">In general, I see we are getting more converged now. Please check whether you can be acceptable for the following proposal. Again, </w:t>
            </w:r>
            <w:r>
              <w:rPr>
                <w:rFonts w:hint="eastAsia" w:eastAsia="MS Mincho"/>
                <w:lang w:val="en-US" w:eastAsia="zh-CN"/>
              </w:rPr>
              <w:t xml:space="preserve">if you really have strong concerns, please make an alternative proposal that could be acceptable for all other companies. Otherwise, we would be blocked here.  </w:t>
            </w:r>
          </w:p>
          <w:p>
            <w:pPr>
              <w:spacing w:after="0"/>
              <w:rPr>
                <w:rFonts w:eastAsia="宋体"/>
                <w:lang w:val="en-US" w:eastAsia="zh-CN"/>
              </w:rPr>
            </w:pPr>
          </w:p>
          <w:p>
            <w:pPr>
              <w:spacing w:after="0"/>
              <w:rPr>
                <w:rFonts w:eastAsia="MS Mincho"/>
                <w:lang w:eastAsia="ja-JP"/>
              </w:rPr>
            </w:pPr>
          </w:p>
          <w:p>
            <w:pPr>
              <w:rPr>
                <w:lang w:val="en-US" w:eastAsia="zh-CN"/>
              </w:rPr>
            </w:pPr>
            <w:r>
              <w:rPr>
                <w:rFonts w:hint="eastAsia" w:eastAsia="宋体"/>
                <w:b/>
                <w:bCs/>
                <w:highlight w:val="cyan"/>
                <w:lang w:val="en-US" w:eastAsia="zh-CN"/>
              </w:rPr>
              <w:t xml:space="preserve">Proposal-v1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and scheduling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or scheduling CFRA PUSCH with repetition</w:t>
            </w:r>
            <w:r>
              <w:rPr>
                <w:rFonts w:hint="eastAsia" w:eastAsia="等线"/>
                <w:b/>
                <w:bCs/>
                <w:kern w:val="2"/>
                <w:szCs w:val="21"/>
                <w:lang w:val="en-US" w:eastAsia="zh-CN"/>
              </w:rPr>
              <w:t xml:space="preserve">. </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spacing w:after="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 xml:space="preserve">Thanks for FL’s clarification. We are fine with the updated proposal in principle. </w:t>
            </w:r>
          </w:p>
          <w:p>
            <w:pPr>
              <w:spacing w:after="0"/>
              <w:rPr>
                <w:rFonts w:eastAsia="MS Mincho"/>
                <w:lang w:eastAsia="ja-JP"/>
              </w:rPr>
            </w:pPr>
          </w:p>
          <w:p>
            <w:pPr>
              <w:spacing w:after="0"/>
              <w:rPr>
                <w:rFonts w:eastAsia="MS Mincho"/>
                <w:lang w:eastAsia="ja-JP"/>
              </w:rPr>
            </w:pPr>
            <w:r>
              <w:rPr>
                <w:rFonts w:eastAsia="MS Mincho"/>
                <w:lang w:eastAsia="ja-JP"/>
              </w:rPr>
              <w:t xml:space="preserve">We suggest to add “no additional </w:t>
            </w:r>
            <w:r>
              <w:rPr>
                <w:rFonts w:hint="eastAsia" w:eastAsiaTheme="minorEastAsia"/>
                <w:lang w:eastAsia="zh-CN"/>
              </w:rPr>
              <w:t>RAN1 specification impact</w:t>
            </w:r>
            <w:r>
              <w:rPr>
                <w:rFonts w:eastAsia="MS Mincho"/>
                <w:lang w:eastAsia="ja-JP"/>
              </w:rPr>
              <w:t xml:space="preserve">” under the main bullet. </w:t>
            </w:r>
          </w:p>
          <w:p>
            <w:pPr>
              <w:spacing w:after="0"/>
              <w:rPr>
                <w:rFonts w:eastAsia="MS Mincho"/>
                <w:lang w:eastAsia="ja-JP"/>
              </w:rPr>
            </w:pP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color w:val="FF0000"/>
                <w:lang w:val="en-US" w:eastAsia="zh-CN"/>
              </w:rPr>
              <w:t xml:space="preserve">requesting and scheduling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for requesting or scheduling CFRA PUSCH with repetition</w:t>
            </w:r>
            <w:r>
              <w:rPr>
                <w:rFonts w:hint="eastAsia" w:eastAsia="等线"/>
                <w:b/>
                <w:bCs/>
                <w:kern w:val="2"/>
                <w:szCs w:val="21"/>
                <w:lang w:val="en-US" w:eastAsia="zh-CN"/>
              </w:rPr>
              <w:t xml:space="preserve">. </w:t>
            </w:r>
          </w:p>
          <w:p>
            <w:pPr>
              <w:numPr>
                <w:ilvl w:val="1"/>
                <w:numId w:val="51"/>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Huawei, HiSilcion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MS Mincho"/>
                <w:lang w:eastAsia="ja-JP"/>
              </w:rPr>
            </w:pPr>
            <w:r>
              <w:rPr>
                <w:rFonts w:eastAsia="MS Mincho"/>
                <w:lang w:eastAsia="ja-JP"/>
              </w:rPr>
              <w:t>In CBRA, it is a UE to initial a request for Msg3 repetition by sending preamble on appropriate resources. But in CFRA, it is a gNB to indicate the UE preamble information. There is no requesting procedure. Therefore, could FL please clarify why “for requesting” is needed and how CFRA reuses the same requesting mechanism as CBRA?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hint="eastAsia" w:eastAsia="宋体"/>
                <w:lang w:val="en-US" w:eastAsia="zh-CN"/>
              </w:rPr>
              <w:t>@</w:t>
            </w:r>
            <w:r>
              <w:rPr>
                <w:rFonts w:eastAsia="MS Mincho"/>
                <w:lang w:eastAsia="ja-JP"/>
              </w:rPr>
              <w:t>Huawei, HiSilcion</w:t>
            </w:r>
            <w:r>
              <w:rPr>
                <w:rFonts w:hint="eastAsia" w:eastAsia="宋体"/>
                <w:lang w:val="en-US" w:eastAsia="zh-CN"/>
              </w:rPr>
              <w:t xml:space="preserve">, I think </w:t>
            </w:r>
            <w:r>
              <w:rPr>
                <w:rFonts w:eastAsia="宋体"/>
                <w:lang w:val="en-US" w:eastAsia="zh-CN"/>
              </w:rPr>
              <w:t>‘</w:t>
            </w:r>
            <w:r>
              <w:rPr>
                <w:rFonts w:hint="eastAsia" w:eastAsia="宋体"/>
                <w:lang w:val="en-US" w:eastAsia="zh-CN"/>
              </w:rPr>
              <w:t>requesting</w:t>
            </w:r>
            <w:r>
              <w:rPr>
                <w:rFonts w:eastAsia="宋体"/>
                <w:lang w:val="en-US" w:eastAsia="zh-CN"/>
              </w:rPr>
              <w:t>’</w:t>
            </w:r>
            <w:r>
              <w:rPr>
                <w:rFonts w:hint="eastAsia" w:eastAsia="宋体"/>
                <w:lang w:val="en-US" w:eastAsia="zh-CN"/>
              </w:rPr>
              <w:t xml:space="preserve"> here means </w:t>
            </w:r>
            <w:r>
              <w:rPr>
                <w:rFonts w:eastAsia="宋体"/>
                <w:lang w:val="en-US" w:eastAsia="zh-CN"/>
              </w:rPr>
              <w:t>‘</w:t>
            </w:r>
            <w:r>
              <w:rPr>
                <w:rFonts w:hint="eastAsia" w:eastAsia="宋体"/>
                <w:lang w:val="en-US" w:eastAsia="zh-CN"/>
              </w:rPr>
              <w:t>using the indicated preamble to request CFRA PUSCH repetition</w:t>
            </w:r>
            <w:r>
              <w:rPr>
                <w:rFonts w:eastAsia="宋体"/>
                <w:lang w:val="en-US" w:eastAsia="zh-CN"/>
              </w:rPr>
              <w:t>’</w:t>
            </w:r>
            <w:r>
              <w:rPr>
                <w:rFonts w:hint="eastAsia" w:eastAsia="宋体"/>
                <w:lang w:val="en-US" w:eastAsia="zh-CN"/>
              </w:rPr>
              <w:t>. On the other hand, the indicated preamble could be used for requesting both CFRA with or without repetition and gNB indicates the number of repetitions by UE capability reporting instead of the indicated preamble. Then, I tend to agree it</w:t>
            </w:r>
            <w:r>
              <w:rPr>
                <w:rFonts w:eastAsia="宋体"/>
                <w:lang w:val="en-US" w:eastAsia="zh-CN"/>
              </w:rPr>
              <w:t>’</w:t>
            </w:r>
            <w:r>
              <w:rPr>
                <w:rFonts w:hint="eastAsia" w:eastAsia="宋体"/>
                <w:lang w:val="en-US" w:eastAsia="zh-CN"/>
              </w:rPr>
              <w:t xml:space="preserve">s better to remove </w:t>
            </w:r>
            <w:r>
              <w:rPr>
                <w:rFonts w:eastAsia="宋体"/>
                <w:lang w:val="en-US" w:eastAsia="zh-CN"/>
              </w:rPr>
              <w:t>‘</w:t>
            </w:r>
            <w:r>
              <w:rPr>
                <w:rFonts w:hint="eastAsia" w:eastAsia="宋体"/>
                <w:lang w:val="en-US" w:eastAsia="zh-CN"/>
              </w:rPr>
              <w:t>requesting</w:t>
            </w:r>
            <w:r>
              <w:rPr>
                <w:rFonts w:eastAsia="宋体"/>
                <w:lang w:val="en-US" w:eastAsia="zh-CN"/>
              </w:rPr>
              <w:t>’</w:t>
            </w:r>
            <w:r>
              <w:rPr>
                <w:rFonts w:hint="eastAsia" w:eastAsia="宋体"/>
                <w:lang w:val="en-US" w:eastAsia="zh-CN"/>
              </w:rPr>
              <w:t xml:space="preserve">. Anyway, we have </w:t>
            </w:r>
            <w:r>
              <w:rPr>
                <w:rFonts w:eastAsia="宋体"/>
                <w:lang w:val="en-US" w:eastAsia="zh-CN"/>
              </w:rPr>
              <w:t>‘</w:t>
            </w:r>
            <w:r>
              <w:rPr>
                <w:rFonts w:hint="eastAsia" w:eastAsia="宋体"/>
                <w:lang w:val="en-US" w:eastAsia="zh-CN"/>
              </w:rPr>
              <w:t>when applicable</w:t>
            </w:r>
            <w:r>
              <w:rPr>
                <w:rFonts w:eastAsia="宋体"/>
                <w:lang w:val="en-US" w:eastAsia="zh-CN"/>
              </w:rPr>
              <w:t>’</w:t>
            </w:r>
            <w:r>
              <w:rPr>
                <w:rFonts w:hint="eastAsia" w:eastAsia="宋体"/>
                <w:lang w:val="en-US" w:eastAsia="zh-CN"/>
              </w:rPr>
              <w:t xml:space="preserve"> in the sentence, it seems no need to add </w:t>
            </w:r>
            <w:r>
              <w:rPr>
                <w:rFonts w:eastAsia="宋体"/>
                <w:lang w:val="en-US" w:eastAsia="zh-CN"/>
              </w:rPr>
              <w:t>‘</w:t>
            </w:r>
            <w:r>
              <w:rPr>
                <w:rFonts w:hint="eastAsia" w:eastAsia="宋体"/>
                <w:lang w:val="en-US" w:eastAsia="zh-CN"/>
              </w:rPr>
              <w:t>for requesting and scheduling</w:t>
            </w:r>
            <w:r>
              <w:rPr>
                <w:rFonts w:eastAsia="宋体"/>
                <w:lang w:val="en-US" w:eastAsia="zh-CN"/>
              </w:rPr>
              <w:t>’</w:t>
            </w:r>
            <w:r>
              <w:rPr>
                <w:rFonts w:hint="eastAsia" w:eastAsia="宋体"/>
                <w:lang w:val="en-US" w:eastAsia="zh-CN"/>
              </w:rPr>
              <w:t xml:space="preserve">. </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 xml:space="preserve">Proposal-v2 for Issue#11: </w:t>
            </w:r>
          </w:p>
          <w:p>
            <w:pPr>
              <w:rPr>
                <w:rFonts w:eastAsia="宋体"/>
                <w:b/>
                <w:bCs/>
                <w:lang w:val="en-US" w:eastAsia="zh-CN"/>
              </w:rPr>
            </w:pPr>
            <w:r>
              <w:rPr>
                <w:rFonts w:hint="eastAsia" w:eastAsia="宋体"/>
                <w:b/>
                <w:bCs/>
                <w:lang w:val="en-US" w:eastAsia="zh-CN"/>
              </w:rPr>
              <w:t xml:space="preserve">Support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strike/>
                <w:color w:val="FF0000"/>
                <w:lang w:val="en-US" w:eastAsia="zh-CN"/>
              </w:rPr>
              <w:t>requesting and scheduling</w:t>
            </w:r>
            <w:r>
              <w:rPr>
                <w:rFonts w:eastAsia="宋体"/>
                <w:b/>
                <w:bCs/>
                <w:color w:val="FF0000"/>
                <w:lang w:val="en-US" w:eastAsia="zh-CN"/>
              </w:rPr>
              <w:t xml:space="preserve">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 xml:space="preserve">for </w:t>
            </w:r>
            <w:r>
              <w:rPr>
                <w:rFonts w:eastAsia="等线"/>
                <w:b/>
                <w:bCs/>
                <w:strike/>
                <w:color w:val="FF0000"/>
                <w:kern w:val="2"/>
                <w:szCs w:val="21"/>
                <w:lang w:val="en-US" w:eastAsia="zh-CN"/>
              </w:rPr>
              <w:t>requesting or scheduling</w:t>
            </w:r>
            <w:r>
              <w:rPr>
                <w:rFonts w:eastAsia="等线"/>
                <w:b/>
                <w:bCs/>
                <w:color w:val="FF0000"/>
                <w:kern w:val="2"/>
                <w:szCs w:val="21"/>
                <w:lang w:val="en-US" w:eastAsia="zh-CN"/>
              </w:rPr>
              <w:t xml:space="preserve"> CFRA PUSCH with repetition</w:t>
            </w:r>
            <w:r>
              <w:rPr>
                <w:rFonts w:hint="eastAsia" w:eastAsia="等线"/>
                <w:b/>
                <w:bCs/>
                <w:kern w:val="2"/>
                <w:szCs w:val="21"/>
                <w:lang w:val="en-US" w:eastAsia="zh-CN"/>
              </w:rPr>
              <w:t xml:space="preserve">. </w:t>
            </w:r>
          </w:p>
          <w:p>
            <w:pPr>
              <w:numPr>
                <w:ilvl w:val="1"/>
                <w:numId w:val="51"/>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tabs>
                <w:tab w:val="left" w:pos="840"/>
              </w:tabs>
              <w:rPr>
                <w:rFonts w:eastAsia="宋体"/>
                <w:b/>
                <w:bCs/>
                <w:color w:val="FF0000"/>
                <w:lang w:val="en-US" w:eastAsia="zh-CN"/>
              </w:rPr>
            </w:pPr>
          </w:p>
          <w:p>
            <w:pPr>
              <w:rPr>
                <w:rFonts w:eastAsia="宋体"/>
                <w:lang w:val="en-US" w:eastAsia="zh-CN"/>
              </w:rPr>
            </w:pPr>
            <w:r>
              <w:rPr>
                <w:rFonts w:hint="eastAsia" w:eastAsia="宋体"/>
                <w:highlight w:val="cyan"/>
                <w:lang w:val="en-US" w:eastAsia="zh-CN"/>
              </w:rPr>
              <w:t>Based on the discussion, it seems the proposal is reasonably stable. So, I</w:t>
            </w:r>
            <w:r>
              <w:rPr>
                <w:rFonts w:eastAsia="宋体"/>
                <w:highlight w:val="cyan"/>
                <w:lang w:val="en-US" w:eastAsia="zh-CN"/>
              </w:rPr>
              <w:t>’</w:t>
            </w:r>
            <w:r>
              <w:rPr>
                <w:rFonts w:hint="eastAsia" w:eastAsia="宋体"/>
                <w:highlight w:val="cyan"/>
                <w:lang w:val="en-US" w:eastAsia="zh-CN"/>
              </w:rPr>
              <w:t xml:space="preserve">d like to ask for email approval for this proposal. Please do NOT make further minor revisions if you can also live with the current version. </w:t>
            </w:r>
            <w:r>
              <w:rPr>
                <w:rFonts w:hint="eastAsia" w:eastAsia="MS Mincho"/>
                <w:highlight w:val="cyan"/>
                <w:lang w:val="en-US" w:eastAsia="zh-CN"/>
              </w:rPr>
              <w:t xml:space="preserve">If you really have strong concerns, please make an alternative proposal that could be acceptable for all other companies. Otherwise, we would be blocked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MS Mincho"/>
                <w:lang w:eastAsia="ja-JP"/>
              </w:rPr>
              <w:t>Huawei, HiSilcion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eastAsia="宋体"/>
                <w:lang w:val="en-US" w:eastAsia="zh-CN"/>
              </w:rPr>
              <w:t>Because there are still some on-going discussions on Msg3 repetition design and we have no time to carefully check whether additional specification impact will be introduced by CFRA PUSCH with repetition. This proposal should be changed to a work assumption.</w:t>
            </w:r>
            <w:r>
              <w:rPr>
                <w:rFonts w:hint="eastAsia" w:eastAsia="宋体"/>
                <w:lang w:val="en-US" w:eastAsia="zh-CN"/>
              </w:rPr>
              <w:t xml:space="preserve"> </w:t>
            </w:r>
            <w:r>
              <w:rPr>
                <w:rFonts w:eastAsia="宋体"/>
                <w:lang w:val="en-US" w:eastAsia="zh-CN"/>
              </w:rPr>
              <w:t>It should be clear that, the WA can be confirmed only if there is no additional specification impact/optimization specific for CFRA PUSCH.</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Proposal-v2 for Issue#11</w:t>
            </w:r>
            <w:r>
              <w:rPr>
                <w:rFonts w:eastAsia="宋体"/>
                <w:b/>
                <w:bCs/>
                <w:highlight w:val="cyan"/>
                <w:lang w:val="en-US" w:eastAsia="zh-CN"/>
              </w:rPr>
              <w:t>:</w:t>
            </w:r>
            <w:r>
              <w:rPr>
                <w:rFonts w:hint="eastAsia" w:eastAsia="宋体"/>
                <w:b/>
                <w:bCs/>
                <w:highlight w:val="cyan"/>
                <w:lang w:val="en-US" w:eastAsia="zh-CN"/>
              </w:rPr>
              <w:t xml:space="preserve"> </w:t>
            </w:r>
          </w:p>
          <w:p>
            <w:pPr>
              <w:rPr>
                <w:rFonts w:eastAsia="宋体"/>
                <w:b/>
                <w:bCs/>
                <w:lang w:val="en-US" w:eastAsia="zh-CN"/>
              </w:rPr>
            </w:pPr>
            <w:r>
              <w:rPr>
                <w:rFonts w:eastAsia="宋体"/>
                <w:b/>
                <w:bCs/>
                <w:color w:val="00B050"/>
                <w:lang w:val="en-US" w:eastAsia="zh-CN"/>
              </w:rPr>
              <w:t xml:space="preserve">As a working assumption, </w:t>
            </w:r>
            <w:r>
              <w:rPr>
                <w:rFonts w:eastAsia="宋体"/>
                <w:b/>
                <w:bCs/>
                <w:lang w:val="en-US" w:eastAsia="zh-CN"/>
              </w:rPr>
              <w:t>s</w:t>
            </w:r>
            <w:r>
              <w:rPr>
                <w:rFonts w:hint="eastAsia" w:eastAsia="宋体"/>
                <w:b/>
                <w:bCs/>
                <w:lang w:val="en-US" w:eastAsia="zh-CN"/>
              </w:rPr>
              <w:t xml:space="preserve">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 xml:space="preserve">Use the same mechanism of Msg3 PUSCH repetition, when applicable, </w:t>
            </w:r>
            <w:r>
              <w:rPr>
                <w:rFonts w:hint="eastAsia" w:eastAsia="宋体"/>
                <w:b/>
                <w:bCs/>
                <w:color w:val="FF0000"/>
                <w:lang w:val="en-US" w:eastAsia="zh-CN"/>
              </w:rPr>
              <w:t xml:space="preserve">for </w:t>
            </w:r>
            <w:r>
              <w:rPr>
                <w:rFonts w:eastAsia="宋体"/>
                <w:b/>
                <w:bCs/>
                <w:strike/>
                <w:color w:val="FF0000"/>
                <w:lang w:val="en-US" w:eastAsia="zh-CN"/>
              </w:rPr>
              <w:t>requesting and scheduling</w:t>
            </w:r>
            <w:r>
              <w:rPr>
                <w:rFonts w:eastAsia="宋体"/>
                <w:b/>
                <w:bCs/>
                <w:color w:val="FF0000"/>
                <w:lang w:val="en-US" w:eastAsia="zh-CN"/>
              </w:rPr>
              <w:t xml:space="preserve"> </w:t>
            </w:r>
            <w:r>
              <w:rPr>
                <w:rFonts w:hint="eastAsia" w:eastAsia="宋体"/>
                <w:b/>
                <w:bCs/>
                <w:lang w:val="en-US" w:eastAsia="zh-CN"/>
              </w:rPr>
              <w:t>CFRA PUSCH</w:t>
            </w:r>
            <w:r>
              <w:rPr>
                <w:rFonts w:eastAsia="宋体"/>
                <w:b/>
                <w:bCs/>
                <w:lang w:val="en-US" w:eastAsia="zh-CN"/>
              </w:rPr>
              <w:t xml:space="preserve"> </w:t>
            </w:r>
            <w:r>
              <w:rPr>
                <w:rFonts w:eastAsia="宋体"/>
                <w:b/>
                <w:bCs/>
                <w:color w:val="FF0000"/>
                <w:lang w:val="en-US" w:eastAsia="zh-CN"/>
              </w:rPr>
              <w:t>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color w:val="FF0000"/>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w:t>
            </w:r>
            <w:r>
              <w:rPr>
                <w:rFonts w:eastAsia="等线"/>
                <w:b/>
                <w:bCs/>
                <w:color w:val="FF0000"/>
                <w:kern w:val="2"/>
                <w:szCs w:val="21"/>
                <w:lang w:val="en-US" w:eastAsia="zh-CN"/>
              </w:rPr>
              <w:t xml:space="preserve">for </w:t>
            </w:r>
            <w:r>
              <w:rPr>
                <w:rFonts w:eastAsia="等线"/>
                <w:b/>
                <w:bCs/>
                <w:strike/>
                <w:color w:val="FF0000"/>
                <w:kern w:val="2"/>
                <w:szCs w:val="21"/>
                <w:lang w:val="en-US" w:eastAsia="zh-CN"/>
              </w:rPr>
              <w:t>requesting or scheduling</w:t>
            </w:r>
            <w:r>
              <w:rPr>
                <w:rFonts w:eastAsia="等线"/>
                <w:b/>
                <w:bCs/>
                <w:color w:val="FF0000"/>
                <w:kern w:val="2"/>
                <w:szCs w:val="21"/>
                <w:lang w:val="en-US" w:eastAsia="zh-CN"/>
              </w:rPr>
              <w:t xml:space="preserve"> CFRA PUSCH with repetition</w:t>
            </w:r>
            <w:r>
              <w:rPr>
                <w:rFonts w:hint="eastAsia" w:eastAsia="等线"/>
                <w:b/>
                <w:bCs/>
                <w:kern w:val="2"/>
                <w:szCs w:val="21"/>
                <w:lang w:val="en-US" w:eastAsia="zh-CN"/>
              </w:rPr>
              <w:t xml:space="preserve">. </w:t>
            </w:r>
          </w:p>
          <w:p>
            <w:pPr>
              <w:numPr>
                <w:ilvl w:val="1"/>
                <w:numId w:val="51"/>
              </w:numPr>
              <w:rPr>
                <w:rFonts w:eastAsia="宋体"/>
                <w:b/>
                <w:bCs/>
                <w:color w:val="0000FF"/>
                <w:lang w:val="en-US" w:eastAsia="zh-CN"/>
              </w:rPr>
            </w:pPr>
            <w:r>
              <w:rPr>
                <w:rFonts w:eastAsia="宋体"/>
                <w:b/>
                <w:bCs/>
                <w:color w:val="0000FF"/>
                <w:lang w:val="en-US" w:eastAsia="zh-CN"/>
              </w:rPr>
              <w:t>No additional RAN1 specification impact</w:t>
            </w:r>
          </w:p>
          <w:p>
            <w:pPr>
              <w:tabs>
                <w:tab w:val="left" w:pos="840"/>
              </w:tabs>
              <w:rPr>
                <w:rFonts w:eastAsia="宋体"/>
                <w:b/>
                <w:bCs/>
                <w:color w:val="FF0000"/>
                <w:lang w:val="en-US" w:eastAsia="zh-CN"/>
              </w:rPr>
            </w:pPr>
            <w:r>
              <w:rPr>
                <w:rFonts w:eastAsia="宋体"/>
                <w:b/>
                <w:bCs/>
                <w:color w:val="FF0000"/>
                <w:lang w:val="en-US" w:eastAsia="zh-CN"/>
              </w:rPr>
              <w:t>Note: UE reports Msg3 repetition capability after initial access</w:t>
            </w:r>
            <w:r>
              <w:rPr>
                <w:rFonts w:hint="eastAsia" w:eastAsia="宋体"/>
                <w:b/>
                <w:bCs/>
                <w:color w:val="FF0000"/>
                <w:lang w:val="en-US" w:eastAsia="zh-CN"/>
              </w:rPr>
              <w:t xml:space="preserve">. </w:t>
            </w:r>
          </w:p>
          <w:p>
            <w:pPr>
              <w:tabs>
                <w:tab w:val="left" w:pos="840"/>
              </w:tabs>
              <w:rPr>
                <w:rFonts w:eastAsia="宋体"/>
                <w:b/>
                <w:bCs/>
                <w:color w:val="00B050"/>
                <w:lang w:val="en-US" w:eastAsia="zh-CN"/>
              </w:rPr>
            </w:pPr>
            <w:r>
              <w:rPr>
                <w:rFonts w:eastAsia="宋体"/>
                <w:b/>
                <w:bCs/>
                <w:color w:val="00B050"/>
                <w:lang w:val="en-US" w:eastAsia="zh-CN"/>
              </w:rPr>
              <w:t>Note: The working assumption can be confirmed only if no additional RAN1 specification impact nor optimization specific for CFRA PUSCH.</w:t>
            </w:r>
          </w:p>
          <w:p>
            <w:pPr>
              <w:spacing w:after="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r>
              <w:rPr>
                <w:rFonts w:eastAsia="宋体"/>
                <w:lang w:val="en-US" w:eastAsia="zh-CN"/>
              </w:rPr>
              <w:t>A</w:t>
            </w:r>
            <w:r>
              <w:rPr>
                <w:rFonts w:hint="eastAsia" w:eastAsia="宋体"/>
                <w:lang w:val="en-US" w:eastAsia="zh-CN"/>
              </w:rPr>
              <w:t xml:space="preserve">fter discussion with FL offline, we get the use case how rar UL grant for pusch in CFRA can work with repetition. </w:t>
            </w:r>
            <w:r>
              <w:rPr>
                <w:rFonts w:eastAsia="宋体"/>
                <w:lang w:val="en-US" w:eastAsia="zh-CN"/>
              </w:rPr>
              <w:t>S</w:t>
            </w:r>
            <w:r>
              <w:rPr>
                <w:rFonts w:hint="eastAsia" w:eastAsia="宋体"/>
                <w:lang w:val="en-US" w:eastAsia="zh-CN"/>
              </w:rPr>
              <w:t>o we can be ok with proposal, and also HW</w:t>
            </w:r>
            <w:r>
              <w:rPr>
                <w:rFonts w:eastAsia="宋体"/>
                <w:lang w:val="en-US" w:eastAsia="zh-CN"/>
              </w:rPr>
              <w:t>’</w:t>
            </w:r>
            <w:r>
              <w:rPr>
                <w:rFonts w:hint="eastAsia" w:eastAsia="宋体"/>
                <w:lang w:val="en-US" w:eastAsia="zh-CN"/>
              </w:rPr>
              <w:t>s version, since it</w:t>
            </w:r>
            <w:r>
              <w:rPr>
                <w:rFonts w:eastAsia="宋体"/>
                <w:lang w:val="en-US" w:eastAsia="zh-CN"/>
              </w:rPr>
              <w:t>’</w:t>
            </w:r>
            <w:r>
              <w:rPr>
                <w:rFonts w:hint="eastAsia" w:eastAsia="宋体"/>
                <w:lang w:val="en-US" w:eastAsia="zh-CN"/>
              </w:rPr>
              <w:t>s more careful.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eastAsia="宋体"/>
                <w:lang w:val="en-US" w:eastAsia="zh-CN"/>
              </w:rPr>
            </w:pPr>
          </w:p>
          <w:p>
            <w:pPr>
              <w:spacing w:after="0"/>
              <w:rPr>
                <w:rFonts w:eastAsia="宋体"/>
                <w:lang w:val="en-US" w:eastAsia="zh-CN"/>
              </w:rPr>
            </w:pPr>
            <w:r>
              <w:rPr>
                <w:rFonts w:hint="eastAsia" w:eastAsia="宋体"/>
                <w:lang w:val="en-US" w:eastAsia="zh-CN"/>
              </w:rPr>
              <w:t xml:space="preserve">What Huawei suggested is reasonable, and therefore the proposal is further updated as follows, where I cleaned the previous revisions. </w:t>
            </w:r>
          </w:p>
          <w:p>
            <w:pPr>
              <w:spacing w:after="0"/>
              <w:rPr>
                <w:rFonts w:eastAsia="宋体"/>
                <w:lang w:val="en-US" w:eastAsia="zh-CN"/>
              </w:rPr>
            </w:pPr>
          </w:p>
          <w:p>
            <w:pPr>
              <w:rPr>
                <w:rFonts w:eastAsia="宋体"/>
                <w:lang w:val="en-US" w:eastAsia="zh-CN"/>
              </w:rPr>
            </w:pPr>
            <w:r>
              <w:rPr>
                <w:rFonts w:hint="eastAsia" w:eastAsia="宋体"/>
                <w:b/>
                <w:bCs/>
                <w:highlight w:val="cyan"/>
                <w:lang w:val="en-US" w:eastAsia="zh-CN"/>
              </w:rPr>
              <w:t>Proposal-v3 for Issue#11</w:t>
            </w:r>
            <w:r>
              <w:rPr>
                <w:rFonts w:eastAsia="宋体"/>
                <w:b/>
                <w:bCs/>
                <w:highlight w:val="cyan"/>
                <w:lang w:val="en-US" w:eastAsia="zh-CN"/>
              </w:rPr>
              <w:t>:</w:t>
            </w:r>
            <w:r>
              <w:rPr>
                <w:rFonts w:hint="eastAsia" w:eastAsia="宋体"/>
                <w:b/>
                <w:bCs/>
                <w:highlight w:val="cyan"/>
                <w:lang w:val="en-US" w:eastAsia="zh-CN"/>
              </w:rPr>
              <w:t xml:space="preserve"> </w:t>
            </w:r>
          </w:p>
          <w:p>
            <w:pPr>
              <w:rPr>
                <w:rFonts w:eastAsia="宋体"/>
                <w:b/>
                <w:bCs/>
                <w:lang w:val="en-US" w:eastAsia="zh-CN"/>
              </w:rPr>
            </w:pPr>
            <w:r>
              <w:rPr>
                <w:rFonts w:eastAsia="宋体"/>
                <w:b/>
                <w:bCs/>
                <w:color w:val="00B050"/>
                <w:lang w:val="en-US" w:eastAsia="zh-CN"/>
              </w:rPr>
              <w:t xml:space="preserve">As a working assumption, </w:t>
            </w:r>
            <w:r>
              <w:rPr>
                <w:rFonts w:eastAsia="宋体"/>
                <w:b/>
                <w:bCs/>
                <w:lang w:val="en-US" w:eastAsia="zh-CN"/>
              </w:rPr>
              <w:t>s</w:t>
            </w:r>
            <w:r>
              <w:rPr>
                <w:rFonts w:hint="eastAsia" w:eastAsia="宋体"/>
                <w:b/>
                <w:bCs/>
                <w:lang w:val="en-US" w:eastAsia="zh-CN"/>
              </w:rPr>
              <w:t xml:space="preserve">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Use the same mechanism of Msg3 PUSCH repetition, when applicable, for CFRA PUSCH</w:t>
            </w:r>
            <w:r>
              <w:rPr>
                <w:rFonts w:eastAsia="宋体"/>
                <w:b/>
                <w:bCs/>
                <w:lang w:val="en-US" w:eastAsia="zh-CN"/>
              </w:rPr>
              <w:t xml:space="preserve"> 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for CFRA PUSCH with repetition</w:t>
            </w:r>
            <w:r>
              <w:rPr>
                <w:rFonts w:hint="eastAsia" w:eastAsia="等线"/>
                <w:b/>
                <w:bCs/>
                <w:kern w:val="2"/>
                <w:szCs w:val="21"/>
                <w:lang w:val="en-US" w:eastAsia="zh-CN"/>
              </w:rPr>
              <w:t xml:space="preserve">. </w:t>
            </w:r>
          </w:p>
          <w:p>
            <w:pPr>
              <w:numPr>
                <w:ilvl w:val="1"/>
                <w:numId w:val="51"/>
              </w:numPr>
              <w:rPr>
                <w:rFonts w:eastAsia="宋体"/>
                <w:b/>
                <w:bCs/>
                <w:lang w:val="en-US" w:eastAsia="zh-CN"/>
              </w:rPr>
            </w:pPr>
            <w:r>
              <w:rPr>
                <w:rFonts w:eastAsia="宋体"/>
                <w:b/>
                <w:bCs/>
                <w:lang w:val="en-US" w:eastAsia="zh-CN"/>
              </w:rPr>
              <w:t>No additional RAN1 specification impact</w:t>
            </w:r>
          </w:p>
          <w:p>
            <w:pPr>
              <w:tabs>
                <w:tab w:val="left" w:pos="840"/>
              </w:tabs>
              <w:rPr>
                <w:rFonts w:eastAsia="宋体"/>
                <w:b/>
                <w:bCs/>
                <w:lang w:val="en-US" w:eastAsia="zh-CN"/>
              </w:rPr>
            </w:pPr>
            <w:r>
              <w:rPr>
                <w:rFonts w:eastAsia="宋体"/>
                <w:b/>
                <w:bCs/>
                <w:lang w:val="en-US" w:eastAsia="zh-CN"/>
              </w:rPr>
              <w:t>Note: UE reports Msg3 repetition capability after initial access</w:t>
            </w:r>
            <w:r>
              <w:rPr>
                <w:rFonts w:hint="eastAsia" w:eastAsia="宋体"/>
                <w:b/>
                <w:bCs/>
                <w:lang w:val="en-US" w:eastAsia="zh-CN"/>
              </w:rPr>
              <w:t xml:space="preserve">. </w:t>
            </w:r>
          </w:p>
          <w:p>
            <w:pPr>
              <w:tabs>
                <w:tab w:val="left" w:pos="840"/>
              </w:tabs>
              <w:rPr>
                <w:rFonts w:eastAsia="宋体"/>
                <w:lang w:val="en-US" w:eastAsia="zh-CN"/>
              </w:rPr>
            </w:pPr>
            <w:r>
              <w:rPr>
                <w:rFonts w:eastAsia="宋体"/>
                <w:b/>
                <w:bCs/>
                <w:color w:val="00B050"/>
                <w:lang w:val="en-US" w:eastAsia="zh-CN"/>
              </w:rPr>
              <w:t>Note: The working assumption can be confirmed only if no additional RAN1 specification impact nor optimization specific for CFRA PUSCH.</w:t>
            </w:r>
          </w:p>
        </w:tc>
      </w:tr>
    </w:tbl>
    <w:p>
      <w:pPr>
        <w:tabs>
          <w:tab w:val="left" w:pos="720"/>
        </w:tabs>
        <w:rPr>
          <w:rFonts w:eastAsia="宋体"/>
          <w:lang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 xml:space="preserve">Support of joint channel estimation for Msg3 repetition </w:t>
      </w:r>
    </w:p>
    <w:p>
      <w:pPr>
        <w:widowControl w:val="0"/>
        <w:overflowPunct/>
        <w:autoSpaceDE/>
        <w:autoSpaceDN/>
        <w:adjustRightInd/>
        <w:snapToGrid/>
        <w:textAlignment w:val="auto"/>
        <w:rPr>
          <w:rFonts w:eastAsia="宋体"/>
          <w:lang w:val="en-US" w:eastAsia="zh-CN"/>
        </w:rPr>
      </w:pPr>
      <w:r>
        <w:rPr>
          <w:rFonts w:ascii="New York" w:hAnsi="New York"/>
          <w:lang w:val="en-US" w:eastAsia="zh-CN"/>
        </w:rPr>
        <w:t>[19, CMCC]</w:t>
      </w:r>
      <w:r>
        <w:rPr>
          <w:rFonts w:hint="eastAsia" w:ascii="New York" w:hAnsi="New York"/>
          <w:lang w:val="en-US" w:eastAsia="zh-CN"/>
        </w:rPr>
        <w:t xml:space="preserve"> and </w:t>
      </w:r>
      <w:r>
        <w:rPr>
          <w:rFonts w:hint="eastAsia"/>
          <w:lang w:val="en-US" w:eastAsia="zh-CN"/>
        </w:rPr>
        <w:t xml:space="preserve">[20, NTT DOCOMO] propose to support </w:t>
      </w:r>
      <w:r>
        <w:t>joint channel estimation</w:t>
      </w:r>
      <w:r>
        <w:rPr>
          <w:rFonts w:hint="eastAsia" w:eastAsia="宋体"/>
          <w:lang w:val="en-US" w:eastAsia="zh-CN"/>
        </w:rPr>
        <w:t xml:space="preserve"> for Msg3 repetition </w:t>
      </w: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 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highlight w:val="cyan"/>
          <w:lang w:val="en-US" w:eastAsia="zh-CN"/>
        </w:rPr>
        <w:t xml:space="preserve">==&gt; FL: This has been discussed before and no consensus has been reached. No further discussion would be pursued, meaning it will not be supported in Rel-17, unless any critical motivation is identified with consensus in further meetings. </w:t>
      </w:r>
    </w:p>
    <w:p>
      <w:pPr>
        <w:rPr>
          <w:b/>
          <w:bCs/>
          <w:u w:val="single"/>
          <w:lang w:val="en-US" w:eastAsia="zh-CN"/>
        </w:rPr>
      </w:pPr>
      <w:r>
        <w:rPr>
          <w:rFonts w:hint="eastAsia"/>
          <w:b/>
          <w:bCs/>
          <w:u w:val="single"/>
          <w:lang w:val="en-US" w:eastAsia="zh-CN"/>
        </w:rPr>
        <w:t>Conditions of requesting Msg3 repetition</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UE is implicitly indicated, based on relative values of T</w:t>
      </w:r>
      <w:r>
        <w:rPr>
          <w:color w:val="000000"/>
          <w:vertAlign w:val="subscript"/>
        </w:rPr>
        <w:t>S</w:t>
      </w:r>
      <w:r>
        <w:rPr>
          <w:color w:val="000000"/>
        </w:rPr>
        <w:t xml:space="preserve"> and T</w:t>
      </w:r>
      <w:r>
        <w:rPr>
          <w:color w:val="000000"/>
          <w:vertAlign w:val="subscript"/>
        </w:rPr>
        <w:t>R</w:t>
      </w:r>
      <w:r>
        <w:rPr>
          <w:color w:val="000000"/>
        </w:rPr>
        <w:t xml:space="preserve"> to select the UL carrier and whether on that carrier repetition is demanded or not.</w:t>
      </w:r>
    </w:p>
    <w:p>
      <w:pPr>
        <w:pStyle w:val="114"/>
        <w:numPr>
          <w:ilvl w:val="0"/>
          <w:numId w:val="52"/>
        </w:numPr>
        <w:rPr>
          <w:color w:val="000000"/>
          <w:szCs w:val="20"/>
        </w:rPr>
      </w:pPr>
      <w:r>
        <w:rPr>
          <w:color w:val="000000"/>
          <w:szCs w:val="20"/>
        </w:rPr>
        <w:t>If T</w:t>
      </w:r>
      <w:r>
        <w:rPr>
          <w:color w:val="000000"/>
          <w:szCs w:val="20"/>
          <w:vertAlign w:val="subscript"/>
        </w:rPr>
        <w:t>S</w:t>
      </w:r>
      <w:r>
        <w:rPr>
          <w:color w:val="000000"/>
          <w:szCs w:val="20"/>
        </w:rPr>
        <w:t xml:space="preserve"> &lt; T</w:t>
      </w:r>
      <w:r>
        <w:rPr>
          <w:color w:val="000000"/>
          <w:szCs w:val="20"/>
          <w:vertAlign w:val="subscript"/>
        </w:rPr>
        <w:t>R</w:t>
      </w:r>
      <w:r>
        <w:rPr>
          <w:color w:val="000000"/>
          <w:szCs w:val="20"/>
        </w:rPr>
        <w:t>, UE is indicated once SUL is selected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demand Msg3 repetition on SUL</w:t>
      </w:r>
    </w:p>
    <w:p>
      <w:pPr>
        <w:pStyle w:val="114"/>
        <w:numPr>
          <w:ilvl w:val="0"/>
          <w:numId w:val="52"/>
        </w:numPr>
        <w:rPr>
          <w:color w:val="000000"/>
          <w:szCs w:val="20"/>
        </w:rPr>
      </w:pPr>
      <w:r>
        <w:rPr>
          <w:color w:val="000000"/>
          <w:szCs w:val="20"/>
        </w:rPr>
        <w:t>If T</w:t>
      </w:r>
      <w:r>
        <w:rPr>
          <w:color w:val="000000"/>
          <w:szCs w:val="20"/>
          <w:vertAlign w:val="subscript"/>
        </w:rPr>
        <w:t>S</w:t>
      </w:r>
      <w:r>
        <w:rPr>
          <w:color w:val="000000"/>
          <w:szCs w:val="20"/>
        </w:rPr>
        <w:t xml:space="preserve"> &gt; T</w:t>
      </w:r>
      <w:r>
        <w:rPr>
          <w:color w:val="000000"/>
          <w:szCs w:val="20"/>
          <w:vertAlign w:val="subscript"/>
        </w:rPr>
        <w:t>R</w:t>
      </w:r>
      <w:r>
        <w:rPr>
          <w:color w:val="000000"/>
          <w:szCs w:val="20"/>
        </w:rPr>
        <w:t>, UE is indicated once SUL is selected (T</w:t>
      </w:r>
      <w:r>
        <w:rPr>
          <w:color w:val="000000"/>
          <w:szCs w:val="20"/>
          <w:vertAlign w:val="subscript"/>
        </w:rPr>
        <w:t>R</w:t>
      </w:r>
      <w:r>
        <w:rPr>
          <w:color w:val="000000"/>
          <w:szCs w:val="20"/>
        </w:rPr>
        <w:t xml:space="preserve"> &lt; T</w:t>
      </w:r>
      <w:r>
        <w:rPr>
          <w:color w:val="000000"/>
          <w:szCs w:val="20"/>
          <w:vertAlign w:val="subscript"/>
        </w:rPr>
        <w:t>p</w:t>
      </w:r>
      <w:r>
        <w:rPr>
          <w:color w:val="000000"/>
          <w:szCs w:val="20"/>
        </w:rPr>
        <w:t xml:space="preserve"> &lt; T</w:t>
      </w:r>
      <w:r>
        <w:rPr>
          <w:color w:val="000000"/>
          <w:szCs w:val="20"/>
          <w:vertAlign w:val="subscript"/>
        </w:rPr>
        <w:t>S</w:t>
      </w:r>
      <w:r>
        <w:rPr>
          <w:color w:val="000000"/>
          <w:szCs w:val="20"/>
        </w:rPr>
        <w:t>,), UE shall not demand Msg3 repetition on SUL</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p>
    <w:p>
      <w:pPr>
        <w:overflowPunct/>
        <w:autoSpaceDE/>
        <w:autoSpaceDN/>
        <w:adjustRightInd/>
        <w:snapToGrid/>
        <w:spacing w:before="120" w:after="180" w:line="240" w:lineRule="auto"/>
        <w:textAlignment w:val="auto"/>
        <w:rPr>
          <w:bCs/>
          <w:iCs/>
          <w:lang w:val="en-US" w:eastAsia="zh-CN"/>
        </w:rPr>
      </w:pPr>
      <w:r>
        <w:rPr>
          <w:rFonts w:hint="eastAsia"/>
          <w:lang w:val="en-US" w:eastAsia="zh-CN"/>
        </w:rPr>
        <w:t xml:space="preserve">[14, Samsung]: </w:t>
      </w:r>
      <w:r>
        <w:rPr>
          <w:rFonts w:hint="eastAsia" w:eastAsia="等线"/>
          <w:bCs/>
          <w:iCs/>
          <w:lang w:val="en-US" w:eastAsia="zh-CN"/>
        </w:rPr>
        <w:t>T</w:t>
      </w:r>
      <w:r>
        <w:rPr>
          <w:rFonts w:hint="eastAsia" w:eastAsia="等线"/>
          <w:bCs/>
          <w:iCs/>
          <w:lang w:eastAsia="zh-CN"/>
        </w:rPr>
        <w:t xml:space="preserve">he RSRP threshold should be </w:t>
      </w:r>
      <w:r>
        <w:rPr>
          <w:rFonts w:eastAsia="等线"/>
          <w:bCs/>
          <w:iCs/>
          <w:lang w:eastAsia="zh-CN"/>
        </w:rPr>
        <w:t>explicitly</w:t>
      </w:r>
      <w:r>
        <w:rPr>
          <w:rFonts w:hint="eastAsia" w:eastAsia="等线"/>
          <w:bCs/>
          <w:iCs/>
          <w:lang w:eastAsia="zh-CN"/>
        </w:rPr>
        <w:t xml:space="preserve"> configured and indicated by gNB.</w:t>
      </w:r>
    </w:p>
    <w:p>
      <w:pPr>
        <w:overflowPunct/>
        <w:autoSpaceDE/>
        <w:autoSpaceDN/>
        <w:adjustRightInd/>
        <w:snapToGrid/>
        <w:spacing w:before="120" w:after="180" w:line="240" w:lineRule="auto"/>
        <w:textAlignment w:val="auto"/>
        <w:rPr>
          <w:lang w:val="en-US" w:eastAsia="ko-KR"/>
        </w:rPr>
      </w:pPr>
      <w:r>
        <w:rPr>
          <w:rFonts w:ascii="New York" w:hAnsi="New York"/>
          <w:lang w:val="en-US" w:eastAsia="zh-CN"/>
        </w:rPr>
        <w:t>[22, LG]:</w:t>
      </w:r>
      <w:r>
        <w:rPr>
          <w:lang w:val="en-US" w:eastAsia="ko-KR"/>
        </w:rPr>
        <w:t>The RSRP threshold is determined by the UE side considering on UE capability (e.g., UE maximum Tx power, UE Tx beam gain, number of UE Tx antenna.)</w:t>
      </w:r>
    </w:p>
    <w:p>
      <w:pPr>
        <w:overflowPunct/>
        <w:autoSpaceDE/>
        <w:autoSpaceDN/>
        <w:adjustRightInd/>
        <w:snapToGrid/>
        <w:spacing w:before="120" w:after="180" w:line="240" w:lineRule="auto"/>
        <w:textAlignment w:val="auto"/>
        <w:rPr>
          <w:highlight w:val="cyan"/>
          <w:lang w:val="en-US" w:eastAsia="zh-CN"/>
        </w:rPr>
      </w:pPr>
      <w:r>
        <w:rPr>
          <w:rFonts w:hint="eastAsia" w:eastAsia="宋体"/>
          <w:highlight w:val="cyan"/>
          <w:lang w:val="en-US" w:eastAsia="zh-CN"/>
        </w:rPr>
        <w:t xml:space="preserve">==&gt; FL: RAN2 has already agreed to introduce a </w:t>
      </w:r>
      <w:r>
        <w:rPr>
          <w:highlight w:val="cyan"/>
        </w:rPr>
        <w:t xml:space="preserve">separate </w:t>
      </w:r>
      <w:r>
        <w:rPr>
          <w:rFonts w:hint="eastAsia" w:eastAsia="宋体"/>
          <w:highlight w:val="cyan"/>
          <w:lang w:val="en-US" w:eastAsia="zh-CN"/>
        </w:rPr>
        <w:t xml:space="preserve">RRC parameter for </w:t>
      </w:r>
      <w:r>
        <w:rPr>
          <w:highlight w:val="cyan"/>
        </w:rPr>
        <w:t>rsrp-ThresholdSSB threshold for requesting Msg3 repetition.</w:t>
      </w:r>
      <w:r>
        <w:rPr>
          <w:rFonts w:hint="eastAsia" w:eastAsia="宋体"/>
          <w:highlight w:val="cyan"/>
          <w:lang w:val="en-US" w:eastAsia="zh-CN"/>
        </w:rPr>
        <w:t xml:space="preserve"> Further details are under discussion in RAN2, and no further action in RAN1 is needed unless any clarification/request from RAN2. </w:t>
      </w:r>
    </w:p>
    <w:p>
      <w:pPr>
        <w:rPr>
          <w:b/>
          <w:bCs/>
          <w:u w:val="single"/>
          <w:lang w:val="en-US" w:eastAsia="zh-CN"/>
        </w:rPr>
      </w:pPr>
      <w:r>
        <w:rPr>
          <w:b/>
          <w:bCs/>
          <w:u w:val="single"/>
          <w:lang w:val="en-US" w:eastAsia="zh-CN"/>
        </w:rPr>
        <w:t>Early termination of Msg3 repetition</w:t>
      </w:r>
    </w:p>
    <w:p>
      <w:pPr>
        <w:rPr>
          <w:rFonts w:eastAsia="宋体"/>
          <w:lang w:val="en-US" w:eastAsia="zh-CN"/>
        </w:rPr>
      </w:pPr>
      <w:r>
        <w:rPr>
          <w:rFonts w:eastAsia="宋体"/>
          <w:lang w:eastAsia="zh-CN"/>
        </w:rPr>
        <w:t>In Rel-15/16 RACH procedure</w:t>
      </w:r>
      <w:r>
        <w:rPr>
          <w:rFonts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The </w:t>
      </w:r>
      <w:r>
        <w:rPr>
          <w:rFonts w:eastAsia="宋体"/>
          <w:lang w:eastAsia="zh-CN"/>
        </w:rPr>
        <w:t xml:space="preserve">UE </w:t>
      </w:r>
      <w:r>
        <w:rPr>
          <w:rFonts w:eastAsia="宋体"/>
          <w:lang w:val="en-US" w:eastAsia="zh-CN"/>
        </w:rPr>
        <w:t>shall monitor PDCCH</w:t>
      </w:r>
      <w:r>
        <w:rPr>
          <w:rFonts w:eastAsia="宋体"/>
          <w:lang w:eastAsia="zh-CN"/>
        </w:rPr>
        <w:t xml:space="preserve"> </w:t>
      </w:r>
      <w:r>
        <w:rPr>
          <w:rFonts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eastAsia="宋体"/>
          <w:lang w:val="en-US" w:eastAsia="zh-CN"/>
        </w:rPr>
        <w:t xml:space="preserve">If Msg3 repetition is enabled, then it needs to discuss </w:t>
      </w:r>
      <w:r>
        <w:rPr>
          <w:lang w:val="en-US" w:eastAsia="zh-CN"/>
        </w:rPr>
        <w:t xml:space="preserve">whether to support early termination, i.e., </w:t>
      </w:r>
      <w:r>
        <w:rPr>
          <w:rFonts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can start or re-start after each repetition. </w:t>
      </w:r>
    </w:p>
    <w:p>
      <w:pPr>
        <w:rPr>
          <w:bCs/>
          <w:iCs/>
        </w:rPr>
      </w:pPr>
      <w:r>
        <w:rPr>
          <w:rFonts w:eastAsia="宋体"/>
          <w:lang w:val="en-US" w:eastAsia="zh-CN"/>
        </w:rPr>
        <w:t>[14, Samsung]</w:t>
      </w:r>
      <w:r>
        <w:rPr>
          <w:rFonts w:hint="eastAsia" w:eastAsia="宋体"/>
          <w:lang w:val="en-US" w:eastAsia="zh-CN"/>
        </w:rPr>
        <w:t xml:space="preserve">: </w:t>
      </w:r>
      <w:r>
        <w:rPr>
          <w:bCs/>
          <w:iCs/>
        </w:rPr>
        <w:t>Support starting</w:t>
      </w:r>
      <w:r>
        <w:rPr>
          <w:bCs/>
          <w:iCs/>
        </w:rPr>
        <w:tab/>
      </w:r>
      <w:r>
        <w:rPr>
          <w:bCs/>
          <w:iCs/>
        </w:rPr>
        <w:t>DCI Monitoring after the end of the first msg3 transmission.</w:t>
      </w:r>
    </w:p>
    <w:p>
      <w:pPr>
        <w:rPr>
          <w:rFonts w:eastAsia="宋体"/>
          <w:lang w:val="en-US" w:eastAsia="zh-CN"/>
        </w:rPr>
      </w:pPr>
      <w:r>
        <w:rPr>
          <w:rFonts w:hint="eastAsia" w:eastAsia="宋体"/>
          <w:highlight w:val="cyan"/>
          <w:lang w:val="en-US" w:eastAsia="zh-CN"/>
        </w:rPr>
        <w:t>==&gt; FL: RAN2 has already agreed that r</w:t>
      </w:r>
      <w:r>
        <w:rPr>
          <w:highlight w:val="cyan"/>
        </w:rPr>
        <w:t>a-ContentionResolutionTimer is started or restarted in the first symbol after all Msg3 repetitions</w:t>
      </w:r>
      <w:r>
        <w:rPr>
          <w:rFonts w:hint="eastAsia" w:eastAsia="宋体"/>
          <w:highlight w:val="cyan"/>
          <w:lang w:val="en-US" w:eastAsia="zh-CN"/>
        </w:rPr>
        <w:t xml:space="preserve">. </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b/>
          <w:bCs/>
          <w:u w:val="single"/>
          <w:lang w:val="en-US" w:eastAsia="zh-CN"/>
        </w:rPr>
      </w:pPr>
      <w:r>
        <w:rPr>
          <w:rFonts w:hint="eastAsia"/>
          <w:b/>
          <w:bCs/>
          <w:u w:val="single"/>
          <w:lang w:val="en-US" w:eastAsia="zh-CN"/>
        </w:rPr>
        <w:t>Support of a separate maximum number of preamble transmissions for CE UEs without msg.3 repetition requesting.</w:t>
      </w:r>
    </w:p>
    <w:p>
      <w:pPr>
        <w:rPr>
          <w:szCs w:val="15"/>
          <w:lang w:val="en-US" w:eastAsia="zh-CN"/>
        </w:rPr>
      </w:pPr>
      <w:r>
        <w:rPr>
          <w:rFonts w:hint="eastAsia"/>
          <w:szCs w:val="15"/>
          <w:lang w:val="en-US" w:eastAsia="zh-CN"/>
        </w:rPr>
        <w:t xml:space="preserve">[8, Xiaomi] proposes to convert 4-step RACH without msg.3 repetition requesting into 4-step RACH with msg.3 repetition requesting for CE UEs when the failure of 4-step RACH without msg.3 repetition requesting happens, and configure a separate maximum number of preamble transmissions for CE UEs without msg.3 repetition requesting. </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53"/>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53"/>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54"/>
        </w:numPr>
        <w:spacing w:before="120"/>
      </w:pPr>
      <w:r>
        <w:t>Option 1: The UE transmits the Msg3 PUSCH repetitions within a transmission (initial transmission or re-transmission) using the same spatial domain transmission relation.</w:t>
      </w:r>
    </w:p>
    <w:p>
      <w:pPr>
        <w:pStyle w:val="114"/>
        <w:numPr>
          <w:ilvl w:val="0"/>
          <w:numId w:val="54"/>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rPr>
          <w:lang w:val="en-US" w:eastAsia="zh-CN"/>
        </w:rPr>
      </w:pPr>
    </w:p>
    <w:p>
      <w:pPr>
        <w:pStyle w:val="2"/>
        <w:numPr>
          <w:ilvl w:val="0"/>
          <w:numId w:val="10"/>
        </w:numPr>
        <w:rPr>
          <w:lang w:val="en-US" w:eastAsia="zh-CN"/>
        </w:rPr>
      </w:pPr>
      <w:r>
        <w:rPr>
          <w:rFonts w:hint="eastAsia"/>
          <w:lang w:val="en-US" w:eastAsia="zh-CN"/>
        </w:rPr>
        <w:t>Proposals for GTW session</w:t>
      </w:r>
    </w:p>
    <w:p>
      <w:pPr>
        <w:rPr>
          <w:lang w:val="en-US" w:eastAsia="zh-CN"/>
        </w:rPr>
      </w:pPr>
    </w:p>
    <w:p>
      <w:pPr>
        <w:rPr>
          <w:b/>
          <w:bCs/>
          <w:color w:val="FF0000"/>
          <w:lang w:val="en-US" w:eastAsia="zh-CN"/>
        </w:rPr>
      </w:pPr>
      <w:r>
        <w:rPr>
          <w:rFonts w:hint="eastAsia"/>
          <w:b/>
          <w:bCs/>
          <w:color w:val="FF0000"/>
          <w:lang w:val="en-US" w:eastAsia="zh-CN"/>
        </w:rPr>
        <w:t xml:space="preserve">Observation: ALL companies can live with supporting Msg3 repetition even if their preferred alternative is not supported. </w:t>
      </w:r>
    </w:p>
    <w:p>
      <w:pPr>
        <w:rPr>
          <w:b/>
          <w:bCs/>
          <w:color w:val="FF0000"/>
          <w:lang w:val="en-US" w:eastAsia="zh-CN"/>
        </w:rPr>
      </w:pPr>
    </w:p>
    <w:p>
      <w:pPr>
        <w:tabs>
          <w:tab w:val="left" w:pos="720"/>
        </w:tabs>
        <w:rPr>
          <w:rFonts w:eastAsia="宋体"/>
          <w:b/>
          <w:bCs/>
          <w:highlight w:val="cyan"/>
          <w:lang w:val="en-US" w:eastAsia="zh-CN"/>
        </w:rPr>
      </w:pPr>
      <w:r>
        <w:rPr>
          <w:rFonts w:hint="eastAsia" w:eastAsia="宋体"/>
          <w:b/>
          <w:bCs/>
          <w:highlight w:val="cyan"/>
          <w:lang w:val="en-US" w:eastAsia="zh-CN"/>
        </w:rPr>
        <w:t xml:space="preserve">Alt 1: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Alt 1</w:t>
      </w:r>
      <w:r>
        <w:rPr>
          <w:rFonts w:hint="eastAsia" w:ascii="New York" w:hAnsi="New York" w:eastAsia="New York"/>
          <w:bCs/>
          <w:lang w:val="en-US" w:eastAsia="zh-CN"/>
        </w:rPr>
        <w:t xml:space="preserve"> (i.e., using TDRA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rPr>
          <w:rFonts w:eastAsia="宋体"/>
          <w:color w:val="FF0000"/>
          <w:lang w:val="en-US" w:eastAsia="zh-CN"/>
        </w:rPr>
      </w:pPr>
    </w:p>
    <w:p>
      <w:pPr>
        <w:tabs>
          <w:tab w:val="left" w:pos="720"/>
        </w:tabs>
        <w:rPr>
          <w:rFonts w:eastAsia="宋体"/>
          <w:b/>
          <w:bCs/>
          <w:highlight w:val="cyan"/>
          <w:lang w:val="en-US" w:eastAsia="zh-CN"/>
        </w:rPr>
      </w:pPr>
      <w:r>
        <w:rPr>
          <w:rFonts w:eastAsia="宋体"/>
          <w:b/>
          <w:bCs/>
          <w:highlight w:val="cyan"/>
          <w:lang w:val="en-US" w:eastAsia="zh-CN"/>
        </w:rPr>
        <w:t xml:space="preserve">Alt </w:t>
      </w:r>
      <w:r>
        <w:rPr>
          <w:rFonts w:hint="eastAsia" w:eastAsia="宋体"/>
          <w:b/>
          <w:bCs/>
          <w:highlight w:val="cyan"/>
          <w:lang w:val="en-US" w:eastAsia="zh-CN"/>
        </w:rPr>
        <w:t>2</w:t>
      </w:r>
      <w:r>
        <w:rPr>
          <w:rFonts w:eastAsia="宋体"/>
          <w:b/>
          <w:bCs/>
          <w:highlight w:val="cyan"/>
          <w:lang w:val="en-US" w:eastAsia="zh-CN"/>
        </w:rPr>
        <w:t>’</w:t>
      </w:r>
      <w:r>
        <w:rPr>
          <w:rFonts w:hint="eastAsia" w:eastAsia="宋体"/>
          <w:b/>
          <w:bCs/>
          <w:highlight w:val="cyan"/>
          <w:lang w:val="en-US" w:eastAsia="zh-CN"/>
        </w:rPr>
        <w:t xml:space="preserve"> </w:t>
      </w:r>
    </w:p>
    <w:p>
      <w:pPr>
        <w:numPr>
          <w:ilvl w:val="0"/>
          <w:numId w:val="18"/>
        </w:numPr>
        <w:spacing w:before="120" w:after="180" w:line="280" w:lineRule="atLeast"/>
        <w:rPr>
          <w:rFonts w:ascii="New York" w:hAnsi="New York" w:eastAsia="New York"/>
          <w:bCs/>
          <w:lang w:val="en-US" w:eastAsia="zh-CN"/>
        </w:rPr>
      </w:pPr>
      <w:r>
        <w:rPr>
          <w:rFonts w:hint="eastAsia" w:ascii="New York" w:hAnsi="New York" w:eastAsia="宋体"/>
          <w:bCs/>
          <w:shd w:val="clear" w:color="auto" w:fill="FFFFFF"/>
          <w:lang w:val="en-US" w:eastAsia="zh-CN" w:bidi="ar"/>
        </w:rPr>
        <w:t>F</w:t>
      </w:r>
      <w:r>
        <w:rPr>
          <w:rFonts w:ascii="New York" w:hAnsi="New York" w:eastAsia="宋体"/>
          <w:bCs/>
          <w:shd w:val="clear" w:color="auto" w:fill="FFFFFF"/>
          <w:lang w:val="en-US" w:eastAsia="zh-CN" w:bidi="ar"/>
        </w:rPr>
        <w:t>or indication of the number of repetitions of Msg3 initial transmission</w:t>
      </w:r>
      <w:r>
        <w:rPr>
          <w:rFonts w:hint="eastAsia" w:ascii="New York" w:hAnsi="New York" w:eastAsia="宋体"/>
          <w:bCs/>
          <w:shd w:val="clear" w:color="auto" w:fill="FFFFFF"/>
          <w:lang w:val="en-US" w:eastAsia="zh-CN" w:bidi="ar"/>
        </w:rPr>
        <w:t xml:space="preserve">, </w:t>
      </w:r>
      <w:r>
        <w:rPr>
          <w:rFonts w:ascii="New York" w:hAnsi="New York" w:eastAsia="New York"/>
          <w:bCs/>
          <w:lang w:val="en-US" w:eastAsia="zh-CN"/>
        </w:rPr>
        <w:t xml:space="preserve">Alt </w:t>
      </w:r>
      <w:r>
        <w:rPr>
          <w:rFonts w:hint="eastAsia" w:ascii="New York" w:hAnsi="New York" w:eastAsia="New York"/>
          <w:bCs/>
          <w:lang w:val="en-US" w:eastAsia="zh-CN"/>
        </w:rPr>
        <w:t xml:space="preserve">2 (i.e., using MCS </w:t>
      </w:r>
      <w:r>
        <w:rPr>
          <w:rFonts w:ascii="New York" w:hAnsi="New York" w:eastAsia="New York"/>
          <w:bCs/>
          <w:lang w:val="en-US" w:eastAsia="zh-CN"/>
        </w:rPr>
        <w:t>information field</w:t>
      </w:r>
      <w:r>
        <w:rPr>
          <w:rFonts w:hint="eastAsia" w:ascii="New York" w:hAnsi="New York" w:eastAsia="New York"/>
          <w:bCs/>
          <w:lang w:val="en-US" w:eastAsia="zh-CN"/>
        </w:rPr>
        <w:t xml:space="preserve">) is adopted. </w:t>
      </w:r>
    </w:p>
    <w:p>
      <w:pPr>
        <w:numPr>
          <w:ilvl w:val="1"/>
          <w:numId w:val="18"/>
        </w:numPr>
        <w:spacing w:before="120" w:after="180" w:line="280" w:lineRule="atLeast"/>
        <w:rPr>
          <w:rFonts w:eastAsia="宋体"/>
          <w:lang w:val="en-US" w:eastAsia="zh-CN"/>
        </w:rPr>
      </w:pPr>
      <w:r>
        <w:rPr>
          <w:rFonts w:hint="eastAsia" w:eastAsia="宋体"/>
          <w:lang w:val="en-US" w:eastAsia="zh-CN"/>
        </w:rPr>
        <w:t xml:space="preserve">Four candidate MCS indexes can be configured by SIB1 for Msg3 initial transmission. </w:t>
      </w:r>
      <w:r>
        <w:rPr>
          <w:rFonts w:eastAsia="宋体"/>
          <w:lang w:val="en-US" w:eastAsia="zh-CN"/>
        </w:rPr>
        <w:t>MCS 0~3 are applied if the configuration is absent.</w:t>
      </w:r>
    </w:p>
    <w:p>
      <w:pPr>
        <w:numPr>
          <w:ilvl w:val="1"/>
          <w:numId w:val="18"/>
        </w:numPr>
        <w:spacing w:before="120" w:after="180" w:line="280" w:lineRule="atLeast"/>
        <w:rPr>
          <w:rFonts w:eastAsia="宋体"/>
          <w:lang w:val="en-US" w:eastAsia="zh-CN"/>
        </w:rPr>
      </w:pPr>
      <w:r>
        <w:rPr>
          <w:rFonts w:hint="eastAsia" w:eastAsia="宋体"/>
          <w:lang w:val="en-US" w:eastAsia="zh-CN"/>
        </w:rPr>
        <w:t xml:space="preserve">If the four candidate repetition factors are not configured, the default values are {1, 2, 3, 4}. </w:t>
      </w:r>
    </w:p>
    <w:p>
      <w:pPr>
        <w:tabs>
          <w:tab w:val="left" w:pos="840"/>
        </w:tabs>
        <w:spacing w:afterLines="50"/>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4617"/>
        <w:gridCol w:w="3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8" w:hRule="atLeast"/>
        </w:trPr>
        <w:tc>
          <w:tcPr>
            <w:tcW w:w="1938" w:type="dxa"/>
            <w:vAlign w:val="top"/>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Alternatives</w:t>
            </w:r>
          </w:p>
        </w:tc>
        <w:tc>
          <w:tcPr>
            <w:tcW w:w="4617" w:type="dxa"/>
            <w:vAlign w:val="top"/>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Support/Can live with</w:t>
            </w:r>
          </w:p>
        </w:tc>
        <w:tc>
          <w:tcPr>
            <w:tcW w:w="3084" w:type="dxa"/>
            <w:vAlign w:val="top"/>
          </w:tcPr>
          <w:p>
            <w:pPr>
              <w:tabs>
                <w:tab w:val="left" w:pos="840"/>
              </w:tabs>
              <w:spacing w:before="120" w:after="180" w:line="280" w:lineRule="atLeast"/>
              <w:rPr>
                <w:rFonts w:ascii="New York" w:hAnsi="New York" w:eastAsia="宋体"/>
                <w:b/>
                <w:bCs/>
                <w:lang w:val="en-US" w:eastAsia="zh-CN"/>
              </w:rPr>
            </w:pPr>
            <w:r>
              <w:rPr>
                <w:rFonts w:hint="eastAsia" w:ascii="New York" w:hAnsi="New York" w:eastAsia="宋体"/>
                <w:b/>
                <w:bCs/>
                <w:lang w:val="en-US" w:eastAsia="zh-CN"/>
              </w:rPr>
              <w:t>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1938" w:type="dxa"/>
            <w:vAlign w:val="top"/>
          </w:tcPr>
          <w:p>
            <w:pPr>
              <w:tabs>
                <w:tab w:val="left" w:pos="720"/>
              </w:tabs>
              <w:spacing w:before="120"/>
              <w:rPr>
                <w:rFonts w:ascii="New York" w:hAnsi="New York" w:eastAsia="宋体"/>
                <w:lang w:val="en-US" w:eastAsia="zh-CN"/>
              </w:rPr>
            </w:pPr>
            <w:r>
              <w:rPr>
                <w:rFonts w:hint="eastAsia" w:ascii="New York" w:hAnsi="New York" w:eastAsia="宋体"/>
                <w:b/>
                <w:bCs/>
                <w:lang w:val="en-US" w:eastAsia="zh-CN"/>
              </w:rPr>
              <w:t>Alt 1</w:t>
            </w:r>
          </w:p>
        </w:tc>
        <w:tc>
          <w:tcPr>
            <w:tcW w:w="4617" w:type="dxa"/>
            <w:vAlign w:val="top"/>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(8): </w:t>
            </w:r>
            <w:r>
              <w:rPr>
                <w:rFonts w:ascii="New York" w:hAnsi="New York" w:eastAsia="宋体"/>
                <w:lang w:val="en-US" w:eastAsia="zh-CN"/>
              </w:rPr>
              <w:t>Sharp, Panasonic,</w:t>
            </w:r>
            <w:r>
              <w:rPr>
                <w:rFonts w:hint="eastAsia" w:ascii="New York" w:hAnsi="New York" w:eastAsia="宋体"/>
                <w:lang w:val="en-US" w:eastAsia="zh-CN"/>
              </w:rPr>
              <w:t xml:space="preserve"> </w:t>
            </w:r>
            <w:r>
              <w:rPr>
                <w:rFonts w:ascii="New York" w:hAnsi="New York" w:eastAsia="宋体"/>
                <w:lang w:val="en-US" w:eastAsia="zh-CN"/>
              </w:rPr>
              <w:t>OPPO, Ericsson</w:t>
            </w:r>
            <w:r>
              <w:rPr>
                <w:rFonts w:hint="eastAsia" w:ascii="New York" w:hAnsi="New York" w:eastAsia="宋体"/>
                <w:lang w:val="en-US" w:eastAsia="zh-CN"/>
              </w:rPr>
              <w:t>, CATT,</w:t>
            </w:r>
            <w:r>
              <w:rPr>
                <w:rFonts w:ascii="New York" w:hAnsi="New York" w:eastAsia="宋体"/>
                <w:lang w:val="en-US" w:eastAsia="zh-CN"/>
              </w:rPr>
              <w:t xml:space="preserve"> Xiaomi, vivo</w:t>
            </w:r>
            <w:r>
              <w:rPr>
                <w:rFonts w:hint="eastAsia" w:ascii="New York" w:hAnsi="New York" w:eastAsia="宋体"/>
                <w:lang w:val="en-US" w:eastAsia="zh-CN"/>
              </w:rPr>
              <w:t>, ZTE</w:t>
            </w:r>
          </w:p>
        </w:tc>
        <w:tc>
          <w:tcPr>
            <w:tcW w:w="3084" w:type="dxa"/>
            <w:vAlign w:val="top"/>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 xml:space="preserve">(3): </w:t>
            </w:r>
            <w:r>
              <w:rPr>
                <w:rFonts w:ascii="New York" w:hAnsi="New York" w:eastAsia="宋体"/>
                <w:lang w:val="en-US" w:eastAsia="zh-CN"/>
              </w:rPr>
              <w:t>Apple, Huawei/HiSilicon</w:t>
            </w:r>
            <w:r>
              <w:rPr>
                <w:rFonts w:hint="eastAsia" w:ascii="New York" w:hAnsi="New York" w:eastAsia="宋体"/>
                <w:lang w:val="en-US" w:eastAsia="zh-CN"/>
              </w:rPr>
              <w:t xml:space="preserve">, Samsung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938" w:type="dxa"/>
            <w:vAlign w:val="top"/>
          </w:tcPr>
          <w:p>
            <w:pPr>
              <w:tabs>
                <w:tab w:val="left" w:pos="720"/>
              </w:tabs>
              <w:spacing w:before="120"/>
              <w:rPr>
                <w:rFonts w:ascii="New York" w:hAnsi="New York" w:eastAsia="宋体"/>
                <w:b/>
                <w:bCs/>
                <w:lang w:val="en-US" w:eastAsia="zh-CN"/>
              </w:rPr>
            </w:pPr>
            <w:r>
              <w:rPr>
                <w:rFonts w:hint="eastAsia" w:ascii="New York" w:hAnsi="New York" w:eastAsia="宋体"/>
                <w:b/>
                <w:bCs/>
                <w:lang w:val="en-US" w:eastAsia="zh-CN"/>
              </w:rPr>
              <w:t>Alt 2</w:t>
            </w:r>
            <w:r>
              <w:rPr>
                <w:rFonts w:ascii="New York" w:hAnsi="New York" w:eastAsia="宋体"/>
                <w:b/>
                <w:bCs/>
                <w:lang w:val="en-US" w:eastAsia="zh-CN"/>
              </w:rPr>
              <w:t>’</w:t>
            </w:r>
          </w:p>
        </w:tc>
        <w:tc>
          <w:tcPr>
            <w:tcW w:w="4617" w:type="dxa"/>
            <w:vAlign w:val="top"/>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w:t>
            </w:r>
            <w:r>
              <w:rPr>
                <w:rFonts w:ascii="New York" w:hAnsi="New York" w:eastAsia="宋体"/>
                <w:lang w:val="en-US" w:eastAsia="zh-CN"/>
              </w:rPr>
              <w:t>13</w:t>
            </w:r>
            <w:r>
              <w:rPr>
                <w:rFonts w:hint="eastAsia" w:ascii="New York" w:hAnsi="New York" w:eastAsia="宋体"/>
                <w:lang w:val="en-US" w:eastAsia="zh-CN"/>
              </w:rPr>
              <w:t xml:space="preserve">): </w:t>
            </w:r>
            <w:r>
              <w:rPr>
                <w:rFonts w:ascii="New York" w:hAnsi="New York" w:eastAsia="宋体"/>
                <w:lang w:val="en-US" w:eastAsia="zh-CN"/>
              </w:rPr>
              <w:t>Apple, Intel, LG, DCM</w:t>
            </w:r>
            <w:r>
              <w:rPr>
                <w:rFonts w:hint="eastAsia" w:ascii="New York" w:hAnsi="New York" w:eastAsia="宋体"/>
                <w:lang w:val="en-US" w:eastAsia="zh-CN"/>
              </w:rPr>
              <w:t xml:space="preserve">, </w:t>
            </w:r>
            <w:r>
              <w:rPr>
                <w:rFonts w:ascii="New York" w:hAnsi="New York" w:eastAsia="宋体"/>
                <w:lang w:val="en-US" w:eastAsia="zh-CN"/>
              </w:rPr>
              <w:t>Nokia/NSB, Huawei/HiSilicon, Sharp</w:t>
            </w:r>
            <w:r>
              <w:rPr>
                <w:rFonts w:hint="eastAsia" w:ascii="New York" w:hAnsi="New York" w:eastAsia="宋体"/>
                <w:lang w:val="en-US" w:eastAsia="zh-CN"/>
              </w:rPr>
              <w:t>, Samsung</w:t>
            </w:r>
            <w:r>
              <w:rPr>
                <w:rFonts w:ascii="New York" w:hAnsi="New York" w:eastAsia="宋体"/>
                <w:lang w:val="en-US" w:eastAsia="zh-CN"/>
              </w:rPr>
              <w:t>, Panasonic</w:t>
            </w:r>
            <w:r>
              <w:rPr>
                <w:rFonts w:hint="eastAsia" w:ascii="New York" w:hAnsi="New York" w:eastAsia="宋体"/>
                <w:lang w:val="en-US" w:eastAsia="zh-CN"/>
              </w:rPr>
              <w:t>, China Telecom</w:t>
            </w:r>
            <w:r>
              <w:rPr>
                <w:rFonts w:ascii="New York" w:hAnsi="New York" w:eastAsia="宋体"/>
                <w:lang w:val="en-US" w:eastAsia="zh-CN"/>
              </w:rPr>
              <w:t>, WILUS</w:t>
            </w:r>
            <w:r>
              <w:rPr>
                <w:rFonts w:hint="eastAsia" w:ascii="New York" w:hAnsi="New York" w:eastAsia="宋体"/>
                <w:lang w:val="en-US" w:eastAsia="zh-CN"/>
              </w:rPr>
              <w:t>, ZTE</w:t>
            </w:r>
            <w:r>
              <w:rPr>
                <w:rFonts w:ascii="New York" w:hAnsi="New York" w:eastAsia="宋体"/>
                <w:lang w:val="en-US" w:eastAsia="zh-CN"/>
              </w:rPr>
              <w:t>, QC</w:t>
            </w:r>
          </w:p>
        </w:tc>
        <w:tc>
          <w:tcPr>
            <w:tcW w:w="3084" w:type="dxa"/>
            <w:vAlign w:val="top"/>
          </w:tcPr>
          <w:p>
            <w:pPr>
              <w:tabs>
                <w:tab w:val="left" w:pos="840"/>
              </w:tabs>
              <w:spacing w:before="120" w:after="180" w:line="280" w:lineRule="atLeast"/>
              <w:rPr>
                <w:rFonts w:ascii="New York" w:hAnsi="New York" w:eastAsia="宋体"/>
                <w:lang w:val="en-US" w:eastAsia="zh-CN"/>
              </w:rPr>
            </w:pPr>
            <w:r>
              <w:rPr>
                <w:rFonts w:hint="eastAsia" w:ascii="New York" w:hAnsi="New York" w:eastAsia="宋体"/>
                <w:lang w:val="en-US" w:eastAsia="zh-CN"/>
              </w:rPr>
              <w:t>(4): O</w:t>
            </w:r>
            <w:r>
              <w:rPr>
                <w:rFonts w:ascii="New York" w:hAnsi="New York" w:eastAsia="宋体"/>
                <w:lang w:val="en-US" w:eastAsia="zh-CN"/>
              </w:rPr>
              <w:t>PPO, Ericsson</w:t>
            </w:r>
            <w:r>
              <w:rPr>
                <w:rFonts w:hint="eastAsia" w:ascii="New York" w:hAnsi="New York" w:eastAsia="宋体"/>
                <w:lang w:val="en-US" w:eastAsia="zh-CN"/>
              </w:rPr>
              <w:t>, CATT</w:t>
            </w:r>
            <w:r>
              <w:rPr>
                <w:rFonts w:ascii="New York" w:hAnsi="New York" w:eastAsia="宋体"/>
                <w:lang w:val="en-US" w:eastAsia="zh-CN"/>
              </w:rPr>
              <w:t>, vivo</w:t>
            </w:r>
          </w:p>
        </w:tc>
      </w:tr>
    </w:tbl>
    <w:p>
      <w:pPr>
        <w:rPr>
          <w:lang w:val="en-US" w:eastAsia="zh-CN"/>
        </w:rPr>
      </w:pPr>
    </w:p>
    <w:p>
      <w:pPr>
        <w:rPr>
          <w:rFonts w:eastAsia="宋体"/>
          <w:color w:val="FF0000"/>
          <w:lang w:val="en-US" w:eastAsia="zh-CN"/>
        </w:rPr>
      </w:pPr>
    </w:p>
    <w:p>
      <w:pPr>
        <w:rPr>
          <w:rFonts w:eastAsia="宋体"/>
          <w:color w:val="FF0000"/>
          <w:lang w:val="en-US" w:eastAsia="zh-CN"/>
        </w:rPr>
      </w:pPr>
    </w:p>
    <w:p>
      <w:pPr>
        <w:rPr>
          <w:rFonts w:eastAsia="宋体"/>
          <w:b/>
          <w:bCs/>
          <w:lang w:val="en-US" w:eastAsia="zh-CN"/>
        </w:rPr>
      </w:pPr>
      <w:r>
        <w:rPr>
          <w:rFonts w:hint="eastAsia"/>
          <w:b/>
          <w:bCs/>
          <w:highlight w:val="cyan"/>
          <w:lang w:val="en-US" w:eastAsia="zh-CN"/>
        </w:rPr>
        <w:t xml:space="preserve">Proposal for Issue#3: </w:t>
      </w:r>
      <w:r>
        <w:rPr>
          <w:rFonts w:hint="eastAsia"/>
          <w:b/>
          <w:bCs/>
          <w:lang w:val="en-US" w:eastAsia="zh-CN"/>
        </w:rPr>
        <w:t xml:space="preserve">For repetition indication for </w:t>
      </w:r>
      <w:r>
        <w:rPr>
          <w:b/>
          <w:bCs/>
          <w:lang w:val="en-US" w:eastAsia="zh-CN"/>
        </w:rPr>
        <w:t>Msg3 re-transmission</w:t>
      </w:r>
      <w:r>
        <w:rPr>
          <w:rFonts w:hint="eastAsia"/>
          <w:b/>
          <w:bCs/>
          <w:lang w:val="en-US" w:eastAsia="zh-CN"/>
        </w:rPr>
        <w:t>, Option 1 (i.e., u</w:t>
      </w:r>
      <w:r>
        <w:rPr>
          <w:b/>
          <w:bCs/>
          <w:lang w:eastAsia="en-US"/>
        </w:rPr>
        <w:t>se the same mechanism as supported for Msg3 initial transmission</w:t>
      </w:r>
      <w:r>
        <w:rPr>
          <w:rFonts w:hint="eastAsia" w:eastAsia="宋体"/>
          <w:b/>
          <w:bCs/>
          <w:lang w:val="en-US" w:eastAsia="zh-CN"/>
        </w:rPr>
        <w:t xml:space="preserve">) is adopted. </w:t>
      </w:r>
    </w:p>
    <w:p>
      <w:pPr>
        <w:spacing w:afterLines="50"/>
        <w:rPr>
          <w:i/>
          <w:iCs/>
          <w:lang w:val="en-US" w:eastAsia="zh-CN"/>
        </w:rPr>
      </w:pPr>
      <w:r>
        <w:rPr>
          <w:rFonts w:hint="eastAsia"/>
          <w:lang w:val="en-US" w:eastAsia="zh-CN"/>
        </w:rPr>
        <w:t xml:space="preserve">Support: </w:t>
      </w:r>
      <w:r>
        <w:rPr>
          <w:lang w:val="en-US" w:eastAsia="zh-CN"/>
        </w:rPr>
        <w:t>Huawei, HiSilicon</w:t>
      </w:r>
      <w:r>
        <w:rPr>
          <w:rFonts w:hint="eastAsia"/>
          <w:lang w:val="en-US" w:eastAsia="zh-CN"/>
        </w:rPr>
        <w:t>,</w:t>
      </w:r>
      <w:r>
        <w:rPr>
          <w:lang w:val="en-US" w:eastAsia="zh-CN"/>
        </w:rPr>
        <w:t xml:space="preserve"> OPPO</w:t>
      </w:r>
      <w:r>
        <w:rPr>
          <w:rFonts w:hint="eastAsia"/>
          <w:lang w:val="en-US" w:eastAsia="zh-CN"/>
        </w:rPr>
        <w:t xml:space="preserve">, </w:t>
      </w:r>
      <w:r>
        <w:rPr>
          <w:rFonts w:hint="eastAsia" w:eastAsia="宋体"/>
          <w:lang w:val="en-US" w:eastAsia="zh-CN"/>
        </w:rPr>
        <w:t xml:space="preserve">ZTE, </w:t>
      </w:r>
      <w:r>
        <w:rPr>
          <w:rFonts w:hint="eastAsia"/>
          <w:lang w:val="en-US" w:eastAsia="zh-CN"/>
        </w:rPr>
        <w:t xml:space="preserve">vivo, </w:t>
      </w:r>
      <w:r>
        <w:rPr>
          <w:lang w:val="en-US" w:eastAsia="zh-CN"/>
        </w:rPr>
        <w:t>CATT</w:t>
      </w:r>
      <w:r>
        <w:rPr>
          <w:rFonts w:hint="eastAsia"/>
          <w:lang w:val="en-US" w:eastAsia="zh-CN"/>
        </w:rPr>
        <w:t xml:space="preserve">, </w:t>
      </w:r>
      <w:r>
        <w:rPr>
          <w:lang w:val="en-US" w:eastAsia="zh-CN"/>
        </w:rPr>
        <w:t>Xiaomi</w:t>
      </w:r>
      <w:r>
        <w:rPr>
          <w:rFonts w:hint="eastAsia"/>
          <w:lang w:val="en-US" w:eastAsia="zh-CN"/>
        </w:rPr>
        <w:t xml:space="preserve">, </w:t>
      </w:r>
      <w:r>
        <w:rPr>
          <w:rFonts w:hint="eastAsia"/>
          <w:lang w:eastAsia="zh-CN"/>
        </w:rPr>
        <w:t>InterDigital</w:t>
      </w:r>
      <w:r>
        <w:rPr>
          <w:rFonts w:hint="eastAsia"/>
          <w:lang w:val="en-US" w:eastAsia="zh-CN"/>
        </w:rPr>
        <w:t xml:space="preserve">, </w:t>
      </w:r>
      <w:r>
        <w:rPr>
          <w:lang w:val="en-US" w:eastAsia="zh-CN"/>
        </w:rPr>
        <w:t>Panasonic</w:t>
      </w:r>
      <w:r>
        <w:rPr>
          <w:rFonts w:hint="eastAsia"/>
          <w:lang w:val="en-US" w:eastAsia="zh-CN"/>
        </w:rPr>
        <w:t xml:space="preserve">, Samsung (if initial transmission adopts TDRA based method), </w:t>
      </w:r>
      <w:r>
        <w:rPr>
          <w:lang w:val="en-US" w:eastAsia="zh-CN"/>
        </w:rPr>
        <w:t>ETRI,</w:t>
      </w:r>
      <w:r>
        <w:rPr>
          <w:rFonts w:hint="eastAsia"/>
          <w:lang w:val="en-US" w:eastAsia="zh-CN"/>
        </w:rPr>
        <w:t xml:space="preserve"> </w:t>
      </w:r>
      <w:r>
        <w:rPr>
          <w:rFonts w:hint="eastAsia"/>
          <w:lang w:eastAsia="zh-CN"/>
        </w:rPr>
        <w:t>Ericsson</w:t>
      </w:r>
      <w:r>
        <w:rPr>
          <w:rFonts w:hint="eastAsia"/>
          <w:lang w:val="en-US" w:eastAsia="zh-CN"/>
        </w:rPr>
        <w:t xml:space="preserve">, NTT DOCOMO, LG </w:t>
      </w:r>
    </w:p>
    <w:p>
      <w:pPr>
        <w:rPr>
          <w:rFonts w:eastAsia="宋体"/>
          <w:color w:val="FF0000"/>
          <w:lang w:val="en-US" w:eastAsia="zh-CN"/>
        </w:rPr>
      </w:pPr>
    </w:p>
    <w:p>
      <w:pPr>
        <w:pStyle w:val="2"/>
        <w:numPr>
          <w:ilvl w:val="0"/>
          <w:numId w:val="10"/>
        </w:numPr>
        <w:rPr>
          <w:lang w:val="en-US" w:eastAsia="zh-CN"/>
        </w:rPr>
      </w:pPr>
      <w:r>
        <w:rPr>
          <w:rFonts w:hint="eastAsia"/>
          <w:lang w:val="en-US" w:eastAsia="zh-CN"/>
        </w:rPr>
        <w:t>Proposals for email approval</w:t>
      </w:r>
    </w:p>
    <w:p>
      <w:pPr>
        <w:rPr>
          <w:rFonts w:eastAsiaTheme="minorEastAsia"/>
          <w:b/>
          <w:bCs/>
          <w:highlight w:val="cyan"/>
          <w:lang w:val="en-US" w:eastAsia="zh-CN"/>
        </w:rPr>
      </w:pPr>
      <w:r>
        <w:rPr>
          <w:rFonts w:hint="eastAsia" w:eastAsiaTheme="minorEastAsia"/>
          <w:b/>
          <w:bCs/>
          <w:highlight w:val="cyan"/>
          <w:lang w:val="en-US" w:eastAsia="zh-CN"/>
        </w:rPr>
        <w:t xml:space="preserve">Proposal for Issue #6: </w:t>
      </w:r>
    </w:p>
    <w:p>
      <w:pPr>
        <w:rPr>
          <w:rFonts w:eastAsia="宋体"/>
          <w:b/>
          <w:bCs/>
          <w:lang w:val="en-US" w:eastAsia="zh-CN"/>
        </w:rPr>
      </w:pPr>
      <w:r>
        <w:rPr>
          <w:rFonts w:hint="eastAsia" w:eastAsia="宋体"/>
          <w:b/>
          <w:bCs/>
          <w:lang w:val="en-US" w:eastAsia="zh-CN"/>
        </w:rPr>
        <w:t xml:space="preserve">Reuse legacy collision handling rule between Msg3 PUSCH transmission and </w:t>
      </w:r>
      <w:r>
        <w:rPr>
          <w:rFonts w:eastAsia="宋体"/>
          <w:b/>
          <w:bCs/>
          <w:lang w:val="en-US" w:eastAsia="zh-CN"/>
        </w:rPr>
        <w:t>downlink symbols indicated by tdd-UL-DL-ConfigurationDedicated</w:t>
      </w:r>
      <w:r>
        <w:rPr>
          <w:rFonts w:hint="eastAsia" w:eastAsia="宋体"/>
          <w:b/>
          <w:bCs/>
          <w:lang w:val="en-US" w:eastAsia="zh-CN"/>
        </w:rPr>
        <w:t xml:space="preserve">. </w:t>
      </w:r>
    </w:p>
    <w:p>
      <w:pPr>
        <w:rPr>
          <w:rFonts w:eastAsia="宋体"/>
          <w:b/>
          <w:bCs/>
          <w:lang w:val="en-US" w:eastAsia="zh-CN"/>
        </w:rPr>
      </w:pPr>
      <w:r>
        <w:rPr>
          <w:rFonts w:hint="eastAsia" w:eastAsia="宋体"/>
          <w:b/>
          <w:bCs/>
          <w:lang w:val="en-US" w:eastAsia="zh-CN"/>
        </w:rPr>
        <w:t xml:space="preserve">Note: there is no specification impact. </w:t>
      </w:r>
    </w:p>
    <w:p>
      <w:pPr>
        <w:rPr>
          <w:rFonts w:eastAsia="宋体"/>
          <w:b/>
          <w:bCs/>
          <w:lang w:val="en-US" w:eastAsia="zh-CN"/>
        </w:rPr>
      </w:pPr>
    </w:p>
    <w:p>
      <w:pPr>
        <w:rPr>
          <w:rFonts w:eastAsia="宋体"/>
          <w:lang w:val="en-US" w:eastAsia="zh-CN"/>
        </w:rPr>
      </w:pPr>
      <w:r>
        <w:rPr>
          <w:rFonts w:hint="eastAsia" w:eastAsia="宋体"/>
          <w:b/>
          <w:bCs/>
          <w:highlight w:val="cyan"/>
          <w:lang w:val="en-US" w:eastAsia="zh-CN"/>
        </w:rPr>
        <w:t>Proposal-v3 for Issue#11</w:t>
      </w:r>
      <w:r>
        <w:rPr>
          <w:rFonts w:eastAsia="宋体"/>
          <w:b/>
          <w:bCs/>
          <w:highlight w:val="cyan"/>
          <w:lang w:val="en-US" w:eastAsia="zh-CN"/>
        </w:rPr>
        <w:t>:</w:t>
      </w:r>
      <w:r>
        <w:rPr>
          <w:rFonts w:hint="eastAsia" w:eastAsia="宋体"/>
          <w:b/>
          <w:bCs/>
          <w:highlight w:val="cyan"/>
          <w:lang w:val="en-US" w:eastAsia="zh-CN"/>
        </w:rPr>
        <w:t xml:space="preserve"> </w:t>
      </w:r>
    </w:p>
    <w:p>
      <w:pPr>
        <w:rPr>
          <w:rFonts w:eastAsia="宋体"/>
          <w:b/>
          <w:bCs/>
          <w:lang w:val="en-US" w:eastAsia="zh-CN"/>
        </w:rPr>
      </w:pPr>
      <w:r>
        <w:rPr>
          <w:rFonts w:eastAsia="宋体"/>
          <w:b/>
          <w:bCs/>
          <w:color w:val="00B050"/>
          <w:lang w:val="en-US" w:eastAsia="zh-CN"/>
        </w:rPr>
        <w:t xml:space="preserve">As a working assumption, </w:t>
      </w:r>
      <w:r>
        <w:rPr>
          <w:rFonts w:eastAsia="宋体"/>
          <w:b/>
          <w:bCs/>
          <w:lang w:val="en-US" w:eastAsia="zh-CN"/>
        </w:rPr>
        <w:t>s</w:t>
      </w:r>
      <w:r>
        <w:rPr>
          <w:rFonts w:hint="eastAsia" w:eastAsia="宋体"/>
          <w:b/>
          <w:bCs/>
          <w:lang w:val="en-US" w:eastAsia="zh-CN"/>
        </w:rPr>
        <w:t xml:space="preserve">upport repetition for a PUSCH scheduled by RAR UL grant, including both Msg3 PUSCH and CFRA PUSCH. </w:t>
      </w:r>
    </w:p>
    <w:p>
      <w:pPr>
        <w:numPr>
          <w:ilvl w:val="1"/>
          <w:numId w:val="51"/>
        </w:numPr>
        <w:rPr>
          <w:rFonts w:eastAsia="宋体"/>
          <w:b/>
          <w:bCs/>
          <w:lang w:val="en-US" w:eastAsia="zh-CN"/>
        </w:rPr>
      </w:pPr>
      <w:r>
        <w:rPr>
          <w:rFonts w:hint="eastAsia" w:eastAsia="宋体"/>
          <w:b/>
          <w:bCs/>
          <w:lang w:val="en-US" w:eastAsia="zh-CN"/>
        </w:rPr>
        <w:t>Use the same mechanism of Msg3 PUSCH repetition, when applicable, for CFRA PUSCH</w:t>
      </w:r>
      <w:r>
        <w:rPr>
          <w:rFonts w:eastAsia="宋体"/>
          <w:b/>
          <w:bCs/>
          <w:lang w:val="en-US" w:eastAsia="zh-CN"/>
        </w:rPr>
        <w:t xml:space="preserve"> with repetitions</w:t>
      </w:r>
      <w:r>
        <w:rPr>
          <w:rFonts w:hint="eastAsia" w:eastAsia="宋体"/>
          <w:b/>
          <w:bCs/>
          <w:lang w:val="en-US" w:eastAsia="zh-CN"/>
        </w:rPr>
        <w:t xml:space="preserve">.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separate </w:t>
      </w:r>
      <w:r>
        <w:rPr>
          <w:rFonts w:eastAsiaTheme="minorEastAsia"/>
          <w:b/>
          <w:bCs/>
          <w:lang w:eastAsia="zh-CN"/>
        </w:rPr>
        <w:t>CFRA preamble</w:t>
      </w:r>
      <w:r>
        <w:rPr>
          <w:rFonts w:hint="eastAsia" w:eastAsiaTheme="minorEastAsia"/>
          <w:b/>
          <w:bCs/>
          <w:lang w:val="en-US" w:eastAsia="zh-CN"/>
        </w:rPr>
        <w:t>/RO</w:t>
      </w:r>
      <w:r>
        <w:rPr>
          <w:rFonts w:eastAsiaTheme="minorEastAsia"/>
          <w:b/>
          <w:bCs/>
          <w:lang w:eastAsia="zh-CN"/>
        </w:rPr>
        <w:t xml:space="preserve"> </w:t>
      </w:r>
      <w:r>
        <w:rPr>
          <w:rFonts w:hint="eastAsia" w:eastAsiaTheme="minorEastAsia"/>
          <w:b/>
          <w:bCs/>
          <w:lang w:val="en-US" w:eastAsia="zh-CN"/>
        </w:rPr>
        <w:t xml:space="preserve">for repetition of CFRA PUSCH </w:t>
      </w:r>
      <w:r>
        <w:rPr>
          <w:rFonts w:eastAsiaTheme="minorEastAsia"/>
          <w:b/>
          <w:bCs/>
          <w:lang w:eastAsia="zh-CN"/>
        </w:rPr>
        <w:t xml:space="preserve">is </w:t>
      </w:r>
      <w:r>
        <w:rPr>
          <w:rFonts w:hint="eastAsia" w:eastAsiaTheme="minorEastAsia"/>
          <w:b/>
          <w:bCs/>
          <w:lang w:val="en-US" w:eastAsia="zh-CN"/>
        </w:rPr>
        <w:t xml:space="preserve">introduced. </w:t>
      </w:r>
    </w:p>
    <w:p>
      <w:pPr>
        <w:numPr>
          <w:ilvl w:val="2"/>
          <w:numId w:val="51"/>
        </w:numPr>
        <w:tabs>
          <w:tab w:val="left" w:pos="840"/>
          <w:tab w:val="clear" w:pos="1260"/>
        </w:tabs>
        <w:rPr>
          <w:rFonts w:eastAsia="宋体"/>
          <w:b/>
          <w:bCs/>
          <w:lang w:val="en-US" w:eastAsia="zh-CN"/>
        </w:rPr>
      </w:pPr>
      <w:r>
        <w:rPr>
          <w:rFonts w:hint="eastAsia" w:eastAsia="宋体"/>
          <w:b/>
          <w:bCs/>
          <w:lang w:val="en-US" w:eastAsia="zh-CN"/>
        </w:rPr>
        <w:t xml:space="preserve">No additional </w:t>
      </w:r>
      <w:r>
        <w:rPr>
          <w:rFonts w:eastAsia="等线"/>
          <w:b/>
          <w:bCs/>
          <w:kern w:val="2"/>
          <w:szCs w:val="21"/>
          <w:lang w:val="en-US" w:eastAsia="zh-CN"/>
        </w:rPr>
        <w:t xml:space="preserve">optimization specific for CFRA </w:t>
      </w:r>
      <w:r>
        <w:rPr>
          <w:rFonts w:hint="eastAsia" w:eastAsia="等线"/>
          <w:b/>
          <w:bCs/>
          <w:kern w:val="2"/>
          <w:szCs w:val="21"/>
          <w:lang w:val="en-US" w:eastAsia="zh-CN"/>
        </w:rPr>
        <w:t>PUSCH is considered</w:t>
      </w:r>
      <w:r>
        <w:rPr>
          <w:rFonts w:eastAsia="等线"/>
          <w:b/>
          <w:bCs/>
          <w:kern w:val="2"/>
          <w:szCs w:val="21"/>
          <w:lang w:val="en-US" w:eastAsia="zh-CN"/>
        </w:rPr>
        <w:t xml:space="preserve"> for CFRA PUSCH with repetition</w:t>
      </w:r>
      <w:r>
        <w:rPr>
          <w:rFonts w:hint="eastAsia" w:eastAsia="等线"/>
          <w:b/>
          <w:bCs/>
          <w:kern w:val="2"/>
          <w:szCs w:val="21"/>
          <w:lang w:val="en-US" w:eastAsia="zh-CN"/>
        </w:rPr>
        <w:t xml:space="preserve">. </w:t>
      </w:r>
    </w:p>
    <w:p>
      <w:pPr>
        <w:numPr>
          <w:ilvl w:val="1"/>
          <w:numId w:val="51"/>
        </w:numPr>
        <w:rPr>
          <w:rFonts w:eastAsia="宋体"/>
          <w:b/>
          <w:bCs/>
          <w:lang w:val="en-US" w:eastAsia="zh-CN"/>
        </w:rPr>
      </w:pPr>
      <w:r>
        <w:rPr>
          <w:rFonts w:eastAsia="宋体"/>
          <w:b/>
          <w:bCs/>
          <w:lang w:val="en-US" w:eastAsia="zh-CN"/>
        </w:rPr>
        <w:t>No additional RAN1 specification impact</w:t>
      </w:r>
    </w:p>
    <w:p>
      <w:pPr>
        <w:tabs>
          <w:tab w:val="left" w:pos="840"/>
        </w:tabs>
        <w:rPr>
          <w:rFonts w:eastAsia="宋体"/>
          <w:b/>
          <w:bCs/>
          <w:lang w:val="en-US" w:eastAsia="zh-CN"/>
        </w:rPr>
      </w:pPr>
      <w:r>
        <w:rPr>
          <w:rFonts w:eastAsia="宋体"/>
          <w:b/>
          <w:bCs/>
          <w:lang w:val="en-US" w:eastAsia="zh-CN"/>
        </w:rPr>
        <w:t>Note: UE reports Msg3 repetition capability after initial access</w:t>
      </w:r>
      <w:r>
        <w:rPr>
          <w:rFonts w:hint="eastAsia" w:eastAsia="宋体"/>
          <w:b/>
          <w:bCs/>
          <w:lang w:val="en-US" w:eastAsia="zh-CN"/>
        </w:rPr>
        <w:t xml:space="preserve">. </w:t>
      </w:r>
    </w:p>
    <w:p>
      <w:pPr>
        <w:rPr>
          <w:lang w:val="en-US" w:eastAsia="zh-CN"/>
        </w:rPr>
      </w:pPr>
      <w:r>
        <w:rPr>
          <w:rFonts w:eastAsia="宋体"/>
          <w:b/>
          <w:bCs/>
          <w:color w:val="00B050"/>
          <w:lang w:val="en-US" w:eastAsia="zh-CN"/>
        </w:rPr>
        <w:t>Note: The working assumption can be confirmed only if no additional RAN1 specification impact nor optimization specific for CFRA PUSCH.</w:t>
      </w:r>
      <w:r>
        <w:rPr>
          <w:rFonts w:hint="eastAsia" w:eastAsia="宋体"/>
          <w:b/>
          <w:bCs/>
          <w:color w:val="00B050"/>
          <w:lang w:val="en-US" w:eastAsia="zh-CN"/>
        </w:rPr>
        <w:t xml:space="preserve"> </w:t>
      </w:r>
    </w:p>
    <w:p>
      <w:pPr>
        <w:pStyle w:val="2"/>
        <w:rPr>
          <w:lang w:val="en-US" w:eastAsia="zh-CN"/>
        </w:rPr>
      </w:pPr>
      <w:r>
        <w:rPr>
          <w:rFonts w:hint="eastAsia"/>
          <w:lang w:val="en-US" w:eastAsia="zh-CN"/>
        </w:rPr>
        <w:t>Appendix-A: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55"/>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55"/>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55"/>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55"/>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55"/>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55"/>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56"/>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5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5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58"/>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5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60"/>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60"/>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61"/>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65"/>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6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6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57"/>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57"/>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6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63"/>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64"/>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64"/>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66"/>
              </w:numPr>
              <w:spacing w:before="120" w:line="280" w:lineRule="atLeast"/>
              <w:rPr>
                <w:rFonts w:ascii="New York" w:hAnsi="New York"/>
              </w:rPr>
            </w:pPr>
            <w:r>
              <w:rPr>
                <w:rFonts w:ascii="New York" w:hAnsi="New York"/>
              </w:rPr>
              <w:t>RV of the first repetition is determined in the same way as legacy.</w:t>
            </w:r>
          </w:p>
          <w:p>
            <w:pPr>
              <w:numPr>
                <w:ilvl w:val="1"/>
                <w:numId w:val="66"/>
              </w:numPr>
              <w:spacing w:before="120" w:line="280" w:lineRule="atLeast"/>
              <w:rPr>
                <w:rFonts w:ascii="New York" w:hAnsi="New York"/>
              </w:rPr>
            </w:pPr>
            <w:r>
              <w:rPr>
                <w:rFonts w:ascii="New York" w:hAnsi="New York"/>
              </w:rPr>
              <w:t>Use RV 0 for the first repetition of Msg3 PUSCH initial transmission.</w:t>
            </w:r>
          </w:p>
          <w:p>
            <w:pPr>
              <w:numPr>
                <w:ilvl w:val="1"/>
                <w:numId w:val="66"/>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66"/>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67"/>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67"/>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4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4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40"/>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40"/>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40"/>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40"/>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40"/>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40"/>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40"/>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15"/>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15"/>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1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1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25"/>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48"/>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48"/>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48"/>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68"/>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31"/>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31"/>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1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1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1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1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1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1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15"/>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28"/>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28"/>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28"/>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28"/>
              </w:numPr>
              <w:spacing w:before="120"/>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28"/>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28"/>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28"/>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22"/>
              </w:numPr>
              <w:spacing w:before="120"/>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23"/>
              </w:numPr>
              <w:spacing w:before="120"/>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22"/>
              </w:numPr>
              <w:spacing w:before="120"/>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32"/>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32"/>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等线"/>
                <w:b/>
                <w:highlight w:val="green"/>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rPr>
                <w:rFonts w:ascii="New York" w:hAnsi="New York"/>
                <w:b/>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rFonts w:ascii="New York" w:hAnsi="New York"/>
                <w:b/>
                <w:bCs/>
                <w:lang w:val="en-US" w:eastAsia="zh-CN"/>
              </w:rPr>
            </w:pPr>
            <w:r>
              <w:rPr>
                <w:rFonts w:ascii="New York" w:hAnsi="New York" w:eastAsia="宋体"/>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33"/>
              </w:numPr>
              <w:spacing w:before="120" w:afterLines="50" w:line="240" w:lineRule="auto"/>
              <w:ind w:left="726" w:hanging="363"/>
              <w:jc w:val="left"/>
              <w:rPr>
                <w:rFonts w:ascii="New York" w:hAnsi="New York" w:eastAsia="宋体"/>
                <w:b/>
                <w:bCs/>
                <w:lang w:val="en-US" w:eastAsia="zh-CN"/>
              </w:rPr>
            </w:pPr>
            <w:r>
              <w:rPr>
                <w:rFonts w:ascii="New York" w:hAnsi="New York" w:eastAsia="宋体"/>
                <w:b/>
                <w:bCs/>
                <w:lang w:val="en-US" w:eastAsia="zh-CN"/>
              </w:rPr>
              <w:t xml:space="preserve">FFS whether collision with downlink symbols indicated by </w:t>
            </w:r>
            <w:r>
              <w:rPr>
                <w:rFonts w:ascii="New York" w:hAnsi="New York"/>
                <w:b/>
                <w:bCs/>
                <w:i/>
                <w:iCs/>
              </w:rPr>
              <w:t>tdd-UL-DL-ConfigurationDedicated</w:t>
            </w:r>
            <w:r>
              <w:rPr>
                <w:rFonts w:ascii="New York" w:hAnsi="New York" w:eastAsia="宋体"/>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eastAsia="宋体"/>
                <w:b/>
                <w:bCs/>
                <w:lang w:val="en-US" w:eastAsia="zh-CN"/>
              </w:rPr>
              <w:t xml:space="preserve"> in Rel-17. </w:t>
            </w:r>
          </w:p>
          <w:p>
            <w:pPr>
              <w:numPr>
                <w:ilvl w:val="0"/>
                <w:numId w:val="33"/>
              </w:numPr>
              <w:spacing w:before="120" w:afterLines="50" w:line="240" w:lineRule="auto"/>
              <w:ind w:left="726" w:hanging="363"/>
              <w:jc w:val="left"/>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rPr>
                <w:rFonts w:ascii="New York" w:hAnsi="New York" w:eastAsia="New York"/>
                <w:szCs w:val="15"/>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69"/>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70"/>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70"/>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70"/>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szCs w:val="15"/>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宋体"/>
                <w:b/>
                <w:lang w:val="en-US" w:eastAsia="zh-CN"/>
              </w:rPr>
            </w:pPr>
            <w:r>
              <w:rPr>
                <w:rFonts w:ascii="New York" w:hAnsi="New York" w:eastAsia="宋体"/>
                <w:b/>
                <w:lang w:val="en-US" w:eastAsia="zh-CN" w:bidi="ar"/>
              </w:rPr>
              <w:t>Include the following into the reply LS to R1-2108712(R2-2109195)</w:t>
            </w:r>
          </w:p>
          <w:p>
            <w:pPr>
              <w:numPr>
                <w:ilvl w:val="0"/>
                <w:numId w:val="71"/>
              </w:numPr>
              <w:spacing w:before="120"/>
              <w:rPr>
                <w:rFonts w:ascii="New York" w:hAnsi="New York" w:eastAsia="宋体"/>
                <w:b/>
                <w:lang w:val="en-US" w:eastAsia="zh-CN"/>
              </w:rPr>
            </w:pPr>
            <w:r>
              <w:rPr>
                <w:rFonts w:ascii="New York" w:hAnsi="New York" w:eastAsia="宋体"/>
                <w:b/>
                <w:lang w:val="en-US" w:eastAsia="zh-CN" w:bidi="ar"/>
              </w:rPr>
              <w:t xml:space="preserve">From RAN1 perspective, it can be beneficial to separately configure </w:t>
            </w:r>
            <w:r>
              <w:rPr>
                <w:rFonts w:ascii="New York" w:hAnsi="New York" w:eastAsia="宋体"/>
                <w:b/>
                <w:i/>
                <w:lang w:val="en-US" w:eastAsia="zh-CN" w:bidi="ar"/>
              </w:rPr>
              <w:t xml:space="preserve">rsrp-ThresholdSSB </w:t>
            </w:r>
            <w:r>
              <w:rPr>
                <w:rFonts w:ascii="New York" w:hAnsi="New York" w:eastAsia="宋体"/>
                <w:b/>
                <w:lang w:val="en-US" w:eastAsia="zh-CN" w:bidi="ar"/>
              </w:rPr>
              <w:t xml:space="preserve">for </w:t>
            </w:r>
            <w:r>
              <w:rPr>
                <w:rFonts w:ascii="New York" w:hAnsi="New York"/>
                <w:b/>
                <w:lang w:val="en-US" w:eastAsia="zh-CN" w:bidi="ar"/>
              </w:rPr>
              <w:t>requesting Msg3 PUSCH repetition with shared RO on a given UL carrier.</w:t>
            </w:r>
          </w:p>
          <w:p>
            <w:pPr>
              <w:spacing w:before="120"/>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宋体"/>
                <w:b/>
                <w:shd w:val="clear" w:color="auto" w:fill="FFFFFF"/>
                <w:lang w:val="en-US" w:eastAsia="zh-CN" w:bidi="ar"/>
              </w:rPr>
            </w:pPr>
            <w:r>
              <w:rPr>
                <w:rFonts w:ascii="New York" w:hAnsi="New York"/>
                <w:b/>
                <w:lang w:val="en-US" w:eastAsia="zh-CN" w:bidi="ar"/>
              </w:rPr>
              <w:t>F</w:t>
            </w:r>
            <w:r>
              <w:rPr>
                <w:rFonts w:ascii="New York" w:hAnsi="New York" w:eastAsia="宋体"/>
                <w:b/>
                <w:shd w:val="clear" w:color="auto" w:fill="FFFFFF"/>
                <w:lang w:val="en-US" w:eastAsia="zh-CN" w:bidi="ar"/>
              </w:rPr>
              <w:t xml:space="preserve">lexible symbol indicated by </w:t>
            </w:r>
            <w:r>
              <w:rPr>
                <w:rFonts w:ascii="New York" w:hAnsi="New York" w:eastAsia="宋体"/>
                <w:b/>
                <w:i/>
                <w:shd w:val="clear" w:color="auto" w:fill="FFFFFF"/>
                <w:lang w:val="en-US" w:eastAsia="zh-CN" w:bidi="ar"/>
              </w:rPr>
              <w:t>tdd-UL-DL-ConfigurationCommon</w:t>
            </w:r>
            <w:r>
              <w:rPr>
                <w:rFonts w:ascii="New York" w:hAnsi="New York" w:eastAsia="宋体"/>
                <w:b/>
                <w:shd w:val="clear" w:color="auto" w:fill="FFFFFF"/>
                <w:lang w:val="en-US" w:eastAsia="zh-CN" w:bidi="ar"/>
              </w:rPr>
              <w:t xml:space="preserve"> and not overlapped with SSB symbols indicated by </w:t>
            </w:r>
            <w:r>
              <w:rPr>
                <w:rFonts w:ascii="New York" w:hAnsi="New York"/>
                <w:b/>
                <w:i/>
                <w:lang w:val="en-US" w:eastAsia="zh-CN" w:bidi="ar"/>
              </w:rPr>
              <w:t>ssb-PositionsInBurst</w:t>
            </w:r>
            <w:r>
              <w:rPr>
                <w:rFonts w:ascii="New York" w:hAnsi="New York" w:eastAsia="宋体"/>
                <w:b/>
                <w:i/>
                <w:shd w:val="clear" w:color="auto" w:fill="FFFFFF"/>
                <w:lang w:val="en-US" w:eastAsia="zh-CN" w:bidi="ar"/>
              </w:rPr>
              <w:t xml:space="preserve"> </w:t>
            </w:r>
            <w:r>
              <w:rPr>
                <w:rFonts w:ascii="New York" w:hAnsi="New York" w:eastAsia="宋体"/>
                <w:b/>
                <w:shd w:val="clear" w:color="auto" w:fill="FFFFFF"/>
                <w:lang w:val="en-US" w:eastAsia="zh-CN" w:bidi="ar"/>
              </w:rPr>
              <w:t xml:space="preserve">can be regarded as available symbols for Msg3 PUSCH repetition. </w:t>
            </w:r>
          </w:p>
          <w:p>
            <w:pPr>
              <w:spacing w:before="120"/>
              <w:rPr>
                <w:rFonts w:ascii="New York" w:hAnsi="New York"/>
                <w:b/>
                <w:bCs/>
                <w:lang w:val="en-US" w:eastAsia="zh-CN"/>
              </w:rPr>
            </w:pPr>
            <w:r>
              <w:rPr>
                <w:rFonts w:hint="eastAsia" w:ascii="New York" w:hAnsi="New York"/>
                <w:b/>
                <w:bCs/>
                <w:lang w:val="en-US" w:eastAsia="zh-CN"/>
              </w:rPr>
              <w:t xml:space="preserve">Note: </w:t>
            </w:r>
            <w:r>
              <w:rPr>
                <w:rFonts w:hint="eastAsia" w:ascii="New York" w:hAnsi="New York"/>
                <w:b/>
                <w:bCs/>
                <w:color w:val="FF0000"/>
                <w:lang w:val="en-US" w:eastAsia="zh-CN"/>
              </w:rPr>
              <w:t>whether and how to introduce</w:t>
            </w:r>
            <w:r>
              <w:rPr>
                <w:rFonts w:hint="eastAsia" w:ascii="New York" w:hAnsi="New York"/>
                <w:b/>
                <w:bCs/>
                <w:lang w:val="en-US" w:eastAsia="zh-CN"/>
              </w:rPr>
              <w:t xml:space="preserve"> other potential mechanisms to use the flexible symbols are </w:t>
            </w:r>
            <w:r>
              <w:rPr>
                <w:rFonts w:ascii="New York" w:hAnsi="New York"/>
                <w:b/>
                <w:bCs/>
                <w:lang w:val="en-US" w:eastAsia="zh-CN"/>
              </w:rPr>
              <w:t>separately</w:t>
            </w:r>
            <w:r>
              <w:rPr>
                <w:rFonts w:hint="eastAsia" w:ascii="New York" w:hAnsi="New York"/>
                <w:b/>
                <w:bCs/>
                <w:lang w:val="en-US" w:eastAsia="zh-CN"/>
              </w:rPr>
              <w:t xml:space="preserve"> discussed.</w:t>
            </w:r>
          </w:p>
          <w:p>
            <w:pPr>
              <w:spacing w:before="120"/>
              <w:rPr>
                <w:rFonts w:ascii="New York" w:hAnsi="New York"/>
                <w:b/>
                <w:bCs/>
                <w:lang w:val="en-US" w:eastAsia="zh-CN"/>
              </w:rPr>
            </w:pPr>
            <w:r>
              <w:rPr>
                <w:rFonts w:hint="eastAsia" w:ascii="New York" w:hAnsi="New York"/>
                <w:b/>
                <w:bCs/>
              </w:rPr>
              <w:t>Note: The Rel-15/16 rules are reused for collision handling between Msg3 PUSCH transmission and </w:t>
            </w:r>
            <w:r>
              <w:rPr>
                <w:rFonts w:hint="eastAsia" w:ascii="New York" w:hAnsi="New York"/>
                <w:b/>
                <w:bCs/>
                <w:lang w:val="en-US" w:eastAsia="zh-CN"/>
              </w:rPr>
              <w:t xml:space="preserve">a </w:t>
            </w:r>
            <w:r>
              <w:rPr>
                <w:rFonts w:hint="eastAsia" w:ascii="New York" w:hAnsi="New York"/>
                <w:b/>
                <w:bCs/>
              </w:rPr>
              <w:t>CORESET for Type0-PDCCH CSS set indicated to a UE by pdcch-ConfigSIB1 in MIB in a set of flex</w:t>
            </w:r>
            <w:r>
              <w:rPr>
                <w:rFonts w:hint="eastAsia" w:ascii="New York" w:hAnsi="New York"/>
                <w:b/>
                <w:bCs/>
                <w:lang w:val="en-US" w:eastAsia="zh-CN"/>
              </w:rPr>
              <w:t>ib</w:t>
            </w:r>
            <w:r>
              <w:rPr>
                <w:rFonts w:hint="eastAsia" w:ascii="New York" w:hAnsi="New York"/>
                <w:b/>
                <w:bCs/>
              </w:rPr>
              <w:t xml:space="preserve">le symbols indicated by </w:t>
            </w:r>
            <w:r>
              <w:rPr>
                <w:rFonts w:hint="eastAsia" w:ascii="New York" w:hAnsi="New York"/>
                <w:b/>
                <w:bCs/>
                <w:i/>
                <w:iCs/>
              </w:rPr>
              <w:t>tdd-UL-DL-ConfigurationCommon</w:t>
            </w:r>
            <w:r>
              <w:rPr>
                <w:rFonts w:hint="eastAsia" w:ascii="New York" w:hAnsi="New York"/>
                <w:b/>
                <w:bCs/>
                <w:lang w:val="en-US" w:eastAsia="zh-CN"/>
              </w:rPr>
              <w:t>.</w:t>
            </w:r>
          </w:p>
          <w:p>
            <w:pPr>
              <w:spacing w:before="120"/>
              <w:rPr>
                <w:rFonts w:ascii="New York" w:hAnsi="New York"/>
                <w:b/>
                <w:bCs/>
                <w:lang w:val="en-US" w:eastAsia="zh-CN"/>
              </w:rPr>
            </w:pPr>
          </w:p>
          <w:p>
            <w:pPr>
              <w:spacing w:before="120" w:beforeLines="50"/>
              <w:rPr>
                <w:rFonts w:ascii="New York" w:hAnsi="New York"/>
                <w:b/>
                <w:bCs/>
                <w:highlight w:val="lightGray"/>
                <w:lang w:val="en-US" w:eastAsia="zh-CN"/>
              </w:rPr>
            </w:pPr>
            <w:r>
              <w:rPr>
                <w:rFonts w:hint="eastAsia" w:ascii="New York" w:hAnsi="New York"/>
                <w:b/>
                <w:bCs/>
                <w:highlight w:val="lightGray"/>
                <w:lang w:val="en-US" w:eastAsia="zh-CN"/>
              </w:rPr>
              <w:t xml:space="preserve">Conclusion: </w:t>
            </w:r>
          </w:p>
          <w:p>
            <w:pPr>
              <w:spacing w:before="120" w:beforeLines="50"/>
              <w:rPr>
                <w:rFonts w:ascii="New York" w:hAnsi="New York"/>
                <w:b/>
                <w:bCs/>
                <w:lang w:val="en-US" w:eastAsia="zh-CN"/>
              </w:rPr>
            </w:pPr>
            <w:r>
              <w:rPr>
                <w:rFonts w:hint="eastAsia" w:ascii="New York" w:hAnsi="New York"/>
                <w:b/>
                <w:bCs/>
                <w:lang w:val="en-US" w:eastAsia="zh-CN"/>
              </w:rPr>
              <w:t>There is no consensus to a</w:t>
            </w:r>
            <w:r>
              <w:rPr>
                <w:rFonts w:hint="eastAsia" w:ascii="New York" w:hAnsi="New York" w:eastAsia="宋体"/>
                <w:b/>
                <w:bCs/>
                <w:shd w:val="clear" w:color="auto" w:fill="FFFFFF"/>
                <w:lang w:val="en-US" w:eastAsia="zh-CN"/>
              </w:rPr>
              <w:t xml:space="preserve">dditionally introduce explicit indication to indicate whether or not flexible slots/symbols configured via TDD-UL-DL-Configcommon are available for Msg3 repetition. </w:t>
            </w:r>
          </w:p>
          <w:p>
            <w:pPr>
              <w:spacing w:before="120"/>
              <w:rPr>
                <w:rFonts w:ascii="New York" w:hAnsi="New York"/>
                <w:b/>
                <w:bCs/>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before="120" w:after="0"/>
              <w:rPr>
                <w:rFonts w:asciiTheme="minorHAnsi" w:hAnsiTheme="minorHAnsi" w:cstheme="minorHAnsi"/>
                <w:b/>
                <w:bCs/>
              </w:rPr>
            </w:pPr>
            <w:r>
              <w:rPr>
                <w:rFonts w:ascii="New York" w:hAnsi="New York"/>
                <w:b/>
                <w:bCs/>
              </w:rPr>
              <w:t xml:space="preserve">RV cycling for Msg3 PUSCH repetition </w:t>
            </w:r>
            <w:r>
              <w:rPr>
                <w:rFonts w:hint="eastAsia" w:ascii="New York" w:hAnsi="New York" w:eastAsia="宋体"/>
                <w:b/>
                <w:bCs/>
                <w:lang w:val="en-US" w:eastAsia="zh-CN"/>
              </w:rPr>
              <w:t>is</w:t>
            </w:r>
            <w:r>
              <w:rPr>
                <w:rFonts w:ascii="New York" w:hAnsi="New York"/>
                <w:b/>
                <w:bCs/>
              </w:rPr>
              <w:t xml:space="preserve"> based on transmission occasions</w:t>
            </w:r>
            <w:r>
              <w:rPr>
                <w:rFonts w:hint="eastAsia" w:ascii="New York" w:hAnsi="New York" w:eastAsia="宋体"/>
                <w:b/>
                <w:bCs/>
                <w:lang w:val="en-US" w:eastAsia="zh-CN"/>
              </w:rPr>
              <w:t xml:space="preserve"> on </w:t>
            </w:r>
            <w:r>
              <w:rPr>
                <w:rFonts w:ascii="New York" w:hAnsi="New York"/>
                <w:b/>
                <w:bCs/>
              </w:rPr>
              <w:t>available slots.</w:t>
            </w:r>
          </w:p>
          <w:p>
            <w:pPr>
              <w:spacing w:before="120"/>
              <w:rPr>
                <w:rFonts w:ascii="New York" w:hAnsi="New York"/>
                <w:b/>
                <w:bCs/>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pStyle w:val="114"/>
              <w:numPr>
                <w:ilvl w:val="0"/>
                <w:numId w:val="0"/>
              </w:numPr>
              <w:spacing w:before="120" w:after="0"/>
              <w:rPr>
                <w:rFonts w:ascii="New York" w:hAnsi="New York"/>
                <w:b/>
                <w:bCs/>
                <w:lang w:val="en-US" w:eastAsia="zh-CN"/>
              </w:rPr>
            </w:pPr>
            <w:r>
              <w:rPr>
                <w:rFonts w:hint="eastAsia" w:ascii="New York" w:hAnsi="New York"/>
                <w:b/>
                <w:bCs/>
                <w:lang w:val="en-US" w:eastAsia="zh-CN"/>
              </w:rPr>
              <w:t xml:space="preserve">For inter-slot FH for Msg3 PUSCH repetition, adopt the following legacy rules. </w:t>
            </w:r>
          </w:p>
          <w:p>
            <w:pPr>
              <w:pStyle w:val="114"/>
              <w:numPr>
                <w:ilvl w:val="0"/>
                <w:numId w:val="49"/>
              </w:numPr>
              <w:spacing w:before="120" w:after="0"/>
              <w:rPr>
                <w:rFonts w:ascii="New York" w:hAnsi="New York" w:eastAsia="宋体"/>
                <w:b/>
                <w:bCs/>
                <w:color w:val="000000"/>
                <w:lang w:val="en-US" w:eastAsia="zh-CN"/>
              </w:rPr>
            </w:pPr>
            <w:r>
              <w:rPr>
                <w:rFonts w:hint="eastAsia" w:ascii="New York" w:hAnsi="New York" w:eastAsia="宋体"/>
                <w:b/>
                <w:bCs/>
                <w:sz w:val="21"/>
                <w:szCs w:val="21"/>
                <w:lang w:val="en-US" w:eastAsia="zh-CN"/>
              </w:rPr>
              <w:t>T</w:t>
            </w:r>
            <w:r>
              <w:rPr>
                <w:rFonts w:ascii="New York" w:hAnsi="New York" w:eastAsia="宋体"/>
                <w:b/>
                <w:bCs/>
                <w:sz w:val="21"/>
                <w:szCs w:val="21"/>
                <w:lang w:eastAsia="zh-CN"/>
              </w:rPr>
              <w:t xml:space="preserve">he </w:t>
            </w:r>
            <w:r>
              <w:rPr>
                <w:rFonts w:hint="eastAsia" w:ascii="New York" w:hAnsi="New York" w:eastAsia="宋体"/>
                <w:b/>
                <w:bCs/>
                <w:sz w:val="21"/>
                <w:szCs w:val="21"/>
                <w:lang w:val="en-US" w:eastAsia="zh-CN"/>
              </w:rPr>
              <w:t>R</w:t>
            </w:r>
            <w:r>
              <w:rPr>
                <w:rFonts w:ascii="New York" w:hAnsi="New York" w:eastAsia="宋体"/>
                <w:b/>
                <w:bCs/>
                <w:sz w:val="21"/>
                <w:szCs w:val="21"/>
                <w:lang w:eastAsia="zh-CN"/>
              </w:rPr>
              <w:t>el-16</w:t>
            </w:r>
            <w:r>
              <w:rPr>
                <w:rFonts w:hint="eastAsia" w:ascii="New York" w:hAnsi="New York" w:eastAsia="宋体"/>
                <w:b/>
                <w:bCs/>
                <w:sz w:val="21"/>
                <w:szCs w:val="21"/>
                <w:lang w:val="en-US" w:eastAsia="zh-CN"/>
              </w:rPr>
              <w:t xml:space="preserve"> </w:t>
            </w:r>
            <w:r>
              <w:rPr>
                <w:rFonts w:ascii="New York" w:hAnsi="New York" w:eastAsia="宋体"/>
                <w:b/>
                <w:bCs/>
                <w:sz w:val="21"/>
                <w:szCs w:val="21"/>
                <w:lang w:eastAsia="zh-CN"/>
              </w:rPr>
              <w:t xml:space="preserve">RB offset determination mechanism </w:t>
            </w:r>
            <w:r>
              <w:rPr>
                <w:rFonts w:hint="eastAsia" w:ascii="New York" w:hAnsi="New York" w:eastAsia="宋体"/>
                <w:b/>
                <w:bCs/>
                <w:sz w:val="21"/>
                <w:szCs w:val="21"/>
                <w:lang w:val="en-US" w:eastAsia="zh-CN"/>
              </w:rPr>
              <w:t xml:space="preserve">defined in </w:t>
            </w:r>
            <w:r>
              <w:rPr>
                <w:rFonts w:ascii="New York" w:hAnsi="New York"/>
                <w:b/>
                <w:bCs/>
              </w:rPr>
              <w:t>Table 8.3-1</w:t>
            </w:r>
            <w:r>
              <w:rPr>
                <w:rFonts w:hint="eastAsia" w:ascii="New York" w:hAnsi="New York" w:eastAsia="宋体"/>
                <w:b/>
                <w:bCs/>
                <w:lang w:val="en-US" w:eastAsia="zh-CN"/>
              </w:rPr>
              <w:t xml:space="preserve"> of TS 38.213 </w:t>
            </w:r>
            <w:r>
              <w:rPr>
                <w:rFonts w:ascii="New York" w:hAnsi="New York" w:eastAsia="宋体"/>
                <w:b/>
                <w:bCs/>
                <w:sz w:val="21"/>
                <w:szCs w:val="21"/>
                <w:lang w:eastAsia="zh-CN"/>
              </w:rPr>
              <w:t>for</w:t>
            </w:r>
            <w:r>
              <w:rPr>
                <w:rFonts w:hint="eastAsia" w:ascii="New York" w:hAnsi="New York" w:eastAsia="宋体"/>
                <w:b/>
                <w:bCs/>
                <w:sz w:val="21"/>
                <w:szCs w:val="21"/>
                <w:lang w:val="en-US" w:eastAsia="zh-CN"/>
              </w:rPr>
              <w:t xml:space="preserve"> </w:t>
            </w:r>
            <w:r>
              <w:rPr>
                <w:rFonts w:ascii="New York" w:hAnsi="New York" w:eastAsia="宋体"/>
                <w:b/>
                <w:bCs/>
                <w:sz w:val="21"/>
                <w:szCs w:val="21"/>
                <w:lang w:eastAsia="zh-CN"/>
              </w:rPr>
              <w:t xml:space="preserve">intra-slot FH </w:t>
            </w:r>
            <w:r>
              <w:rPr>
                <w:rFonts w:hint="eastAsia" w:ascii="New York" w:hAnsi="New York" w:eastAsia="宋体"/>
                <w:b/>
                <w:bCs/>
                <w:sz w:val="21"/>
                <w:szCs w:val="21"/>
                <w:lang w:val="en-US" w:eastAsia="zh-CN"/>
              </w:rPr>
              <w:t xml:space="preserve">for Msg3 PUSCH is reused. </w:t>
            </w:r>
          </w:p>
          <w:p>
            <w:pPr>
              <w:pStyle w:val="114"/>
              <w:numPr>
                <w:ilvl w:val="0"/>
                <w:numId w:val="49"/>
              </w:numPr>
              <w:spacing w:before="120" w:after="0"/>
              <w:rPr>
                <w:rFonts w:ascii="New York" w:hAnsi="New York" w:eastAsia="宋体"/>
                <w:b/>
                <w:bCs/>
                <w:color w:val="000000"/>
                <w:lang w:val="en-US" w:eastAsia="zh-CN"/>
              </w:rPr>
            </w:pPr>
            <w:r>
              <w:rPr>
                <w:rFonts w:ascii="New York" w:hAnsi="New York"/>
                <w:b/>
                <w:bCs/>
                <w:color w:val="000000"/>
              </w:rPr>
              <w:t xml:space="preserve">The </w:t>
            </w:r>
            <w:r>
              <w:rPr>
                <w:rFonts w:hint="eastAsia" w:ascii="New York" w:hAnsi="New York" w:eastAsia="宋体"/>
                <w:b/>
                <w:bCs/>
                <w:sz w:val="21"/>
                <w:szCs w:val="21"/>
                <w:lang w:val="en-US" w:eastAsia="zh-CN"/>
              </w:rPr>
              <w:t>R</w:t>
            </w:r>
            <w:r>
              <w:rPr>
                <w:rFonts w:ascii="New York" w:hAnsi="New York" w:eastAsia="宋体"/>
                <w:b/>
                <w:bCs/>
                <w:sz w:val="21"/>
                <w:szCs w:val="21"/>
                <w:lang w:eastAsia="zh-CN"/>
              </w:rPr>
              <w:t>el-16</w:t>
            </w:r>
            <w:r>
              <w:rPr>
                <w:rFonts w:hint="eastAsia" w:ascii="New York" w:hAnsi="New York" w:eastAsia="宋体"/>
                <w:b/>
                <w:bCs/>
                <w:sz w:val="21"/>
                <w:szCs w:val="21"/>
                <w:lang w:val="en-US" w:eastAsia="zh-CN"/>
              </w:rPr>
              <w:t xml:space="preserve"> </w:t>
            </w:r>
            <w:r>
              <w:rPr>
                <w:rFonts w:hint="eastAsia" w:ascii="New York" w:hAnsi="New York" w:eastAsia="宋体"/>
                <w:b/>
                <w:bCs/>
                <w:color w:val="000000"/>
                <w:lang w:val="en-US" w:eastAsia="zh-CN"/>
              </w:rPr>
              <w:t xml:space="preserve">additional DMRS configuration </w:t>
            </w:r>
            <w:r>
              <w:rPr>
                <w:rFonts w:hint="eastAsia" w:ascii="New York" w:hAnsi="New York" w:eastAsia="宋体"/>
                <w:b/>
                <w:bCs/>
                <w:sz w:val="21"/>
                <w:szCs w:val="21"/>
                <w:lang w:val="en-US" w:eastAsia="zh-CN"/>
              </w:rPr>
              <w:t>defined in Clause 6.2.2 of T</w:t>
            </w:r>
            <w:r>
              <w:rPr>
                <w:rFonts w:hint="eastAsia" w:ascii="New York" w:hAnsi="New York" w:eastAsia="宋体"/>
                <w:b/>
                <w:bCs/>
                <w:lang w:val="en-US" w:eastAsia="zh-CN"/>
              </w:rPr>
              <w:t xml:space="preserve">S 38.214 </w:t>
            </w:r>
            <w:r>
              <w:rPr>
                <w:rFonts w:hint="eastAsia" w:ascii="New York" w:hAnsi="New York" w:eastAsia="宋体"/>
                <w:b/>
                <w:bCs/>
                <w:color w:val="000000"/>
                <w:lang w:val="en-US" w:eastAsia="zh-CN"/>
              </w:rPr>
              <w:t xml:space="preserve">for Msg3 PUSCH in case </w:t>
            </w:r>
            <w:r>
              <w:rPr>
                <w:rFonts w:hint="eastAsia" w:ascii="New York" w:hAnsi="New York" w:eastAsia="宋体"/>
                <w:b/>
                <w:bCs/>
                <w:color w:val="FF0000"/>
                <w:u w:val="single"/>
                <w:lang w:val="en-US" w:eastAsia="zh-CN"/>
              </w:rPr>
              <w:t>intra-slot</w:t>
            </w:r>
            <w:r>
              <w:rPr>
                <w:rFonts w:hint="eastAsia" w:ascii="New York" w:hAnsi="New York" w:eastAsia="宋体"/>
                <w:b/>
                <w:bCs/>
                <w:color w:val="000000"/>
                <w:lang w:val="en-US" w:eastAsia="zh-CN"/>
              </w:rPr>
              <w:t xml:space="preserve"> FH is disabled is reused. </w:t>
            </w:r>
          </w:p>
          <w:p>
            <w:pPr>
              <w:pStyle w:val="114"/>
              <w:numPr>
                <w:ilvl w:val="0"/>
                <w:numId w:val="49"/>
              </w:numPr>
              <w:spacing w:before="120" w:after="0"/>
              <w:rPr>
                <w:rFonts w:ascii="New York" w:hAnsi="New York"/>
                <w:szCs w:val="15"/>
                <w:lang w:val="en-US" w:eastAsia="zh-CN"/>
              </w:rPr>
            </w:pPr>
            <w:r>
              <w:rPr>
                <w:rFonts w:ascii="New York" w:hAnsi="New York"/>
                <w:b/>
                <w:bCs/>
                <w:color w:val="000000"/>
              </w:rPr>
              <w:t xml:space="preserve">The </w:t>
            </w:r>
            <w:r>
              <w:rPr>
                <w:rFonts w:hint="eastAsia" w:ascii="New York" w:hAnsi="New York" w:eastAsia="宋体"/>
                <w:b/>
                <w:bCs/>
                <w:sz w:val="21"/>
                <w:szCs w:val="21"/>
                <w:lang w:val="en-US" w:eastAsia="zh-CN"/>
              </w:rPr>
              <w:t>R</w:t>
            </w:r>
            <w:r>
              <w:rPr>
                <w:rFonts w:ascii="New York" w:hAnsi="New York" w:eastAsia="宋体"/>
                <w:b/>
                <w:bCs/>
                <w:sz w:val="21"/>
                <w:szCs w:val="21"/>
                <w:lang w:eastAsia="zh-CN"/>
              </w:rPr>
              <w:t>el-16</w:t>
            </w:r>
            <w:r>
              <w:rPr>
                <w:rFonts w:hint="eastAsia" w:ascii="New York" w:hAnsi="New York" w:eastAsia="宋体"/>
                <w:b/>
                <w:bCs/>
                <w:sz w:val="21"/>
                <w:szCs w:val="21"/>
                <w:lang w:val="en-US" w:eastAsia="zh-CN"/>
              </w:rPr>
              <w:t xml:space="preserve"> inter-slot FH pattern defined in Clause 6.3.1 of T</w:t>
            </w:r>
            <w:r>
              <w:rPr>
                <w:rFonts w:hint="eastAsia" w:ascii="New York" w:hAnsi="New York" w:eastAsia="宋体"/>
                <w:b/>
                <w:bCs/>
                <w:lang w:val="en-US" w:eastAsia="zh-CN"/>
              </w:rPr>
              <w:t>S 38.214</w:t>
            </w:r>
            <w:r>
              <w:rPr>
                <w:rFonts w:hint="eastAsia" w:ascii="New York" w:hAnsi="New York" w:eastAsia="宋体"/>
                <w:b/>
                <w:bCs/>
                <w:sz w:val="21"/>
                <w:szCs w:val="21"/>
                <w:lang w:val="en-US" w:eastAsia="zh-CN"/>
              </w:rPr>
              <w:t xml:space="preserve"> for PUSCH repetition type A is reused. </w:t>
            </w:r>
          </w:p>
        </w:tc>
      </w:tr>
    </w:tbl>
    <w:p>
      <w:pPr>
        <w:spacing w:before="120"/>
        <w:rPr>
          <w:szCs w:val="15"/>
          <w:lang w:val="en-US" w:eastAsia="zh-CN"/>
        </w:rPr>
      </w:pPr>
    </w:p>
    <w:p>
      <w:pPr>
        <w:pStyle w:val="2"/>
        <w:rPr>
          <w:lang w:val="en-US" w:eastAsia="zh-CN"/>
        </w:rPr>
      </w:pPr>
      <w:r>
        <w:rPr>
          <w:lang w:val="en-US" w:eastAsia="zh-CN"/>
        </w:rPr>
        <w:t>Appendix-B: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FL’s understanding about Rel-15/16 rules for use of flexible symbol for Msg3 transmission</w:t>
      </w:r>
      <w:r>
        <w:rPr>
          <w:rFonts w:hint="eastAsia" w:eastAsia="宋体"/>
          <w:szCs w:val="20"/>
          <w:u w:val="single"/>
          <w:shd w:val="clear" w:color="auto" w:fill="FFFFFF"/>
          <w:lang w:val="en-US" w:eastAsia="zh-CN"/>
        </w:rPr>
        <w:t xml:space="preserve"> is summarized below. </w:t>
      </w:r>
      <w:r>
        <w:rPr>
          <w:rFonts w:eastAsia="宋体"/>
          <w:szCs w:val="20"/>
          <w:u w:val="single"/>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72"/>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72"/>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72"/>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72"/>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73"/>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73"/>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72"/>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74"/>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74"/>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74"/>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rPr>
          <w:u w:val="single"/>
          <w:lang w:val="en-US" w:eastAsia="zh-CN"/>
        </w:rPr>
      </w:pPr>
      <w:r>
        <w:rPr>
          <w:rFonts w:hint="eastAsia" w:eastAsia="宋体"/>
          <w:u w:val="single"/>
          <w:lang w:val="en-US" w:eastAsia="zh-CN"/>
        </w:rPr>
        <w:t xml:space="preserve">Regarding collision with UL CI, it was agreed that </w:t>
      </w:r>
      <w:r>
        <w:rPr>
          <w:rFonts w:hint="eastAsia" w:eastAsia="宋体"/>
          <w:u w:val="single"/>
          <w:lang w:eastAsia="zh-CN"/>
        </w:rPr>
        <w:t>RACH related UL transmissions cannot be cancelled by UL CI</w:t>
      </w:r>
      <w:r>
        <w:rPr>
          <w:rFonts w:hint="eastAsia" w:eastAsia="宋体"/>
          <w:u w:val="single"/>
          <w:lang w:val="en-US" w:eastAsia="zh-CN"/>
        </w:rPr>
        <w:t xml:space="preserve"> in RAN1#98bis.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75"/>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SRS can be cancelled by UL CI</w:t>
            </w:r>
          </w:p>
          <w:p>
            <w:pPr>
              <w:pStyle w:val="114"/>
              <w:numPr>
                <w:ilvl w:val="0"/>
                <w:numId w:val="75"/>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PUCCH cannot be cancelled by UL CI</w:t>
            </w:r>
          </w:p>
          <w:p>
            <w:pPr>
              <w:pStyle w:val="114"/>
              <w:numPr>
                <w:ilvl w:val="0"/>
                <w:numId w:val="75"/>
              </w:numPr>
              <w:spacing w:before="120" w:beforeLines="50" w:afterLines="50" w:line="360" w:lineRule="auto"/>
              <w:ind w:firstLine="400"/>
              <w:contextualSpacing/>
              <w:rPr>
                <w:rFonts w:ascii="New York" w:hAnsi="New York"/>
                <w:lang w:val="en-US" w:eastAsia="zh-CN"/>
              </w:rPr>
            </w:pPr>
            <w:r>
              <w:rPr>
                <w:rFonts w:ascii="New York" w:hAnsi="New York" w:eastAsia="宋体"/>
                <w:lang w:eastAsia="zh-CN"/>
              </w:rPr>
              <w:t>RACH related UL transmissions cannot be cancelled by UL CI, including MSG 1/3 in case of 4-step RACH, MSG A in case of 2-step RACH.</w:t>
            </w:r>
          </w:p>
        </w:tc>
      </w:tr>
    </w:tbl>
    <w:p>
      <w:pPr>
        <w:spacing w:before="120"/>
        <w:rPr>
          <w:szCs w:val="15"/>
          <w:lang w:val="en-US" w:eastAsia="zh-CN"/>
        </w:rPr>
      </w:pPr>
      <w:r>
        <w:rPr>
          <w:rFonts w:hint="eastAsia"/>
          <w:szCs w:val="15"/>
          <w:lang w:val="en-US" w:eastAsia="zh-CN"/>
        </w:rPr>
        <w:t xml:space="preserve">The related spec 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szCs w:val="15"/>
                <w:lang w:val="en-US" w:eastAsia="zh-CN"/>
              </w:rPr>
            </w:pPr>
            <w:r>
              <w:rPr>
                <w:rFonts w:ascii="New York" w:hAnsi="New York" w:eastAsia="MS Mincho"/>
              </w:rPr>
              <w:t xml:space="preserve">An indication by a DCI format 2_4 for a serving cell is applicable to a PUSCH transmission or an SRS transmission on the serving cell. </w:t>
            </w:r>
            <w:r>
              <w:rPr>
                <w:rFonts w:ascii="New York" w:hAnsi="New York"/>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ascii="New York" w:hAnsi="New York"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ascii="New York" w:hAnsi="New York" w:eastAsia="MS Mincho"/>
              </w:rPr>
              <w:t xml:space="preserve"> symbols </w:t>
            </w:r>
            <w:r>
              <w:rPr>
                <w:rFonts w:ascii="New York" w:hAnsi="New York"/>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lang w:val="en-US"/>
              </w:rPr>
              <w:t xml:space="preserve"> </w:t>
            </w:r>
            <w:r>
              <w:rPr>
                <w:rFonts w:ascii="New York" w:hAnsi="New York"/>
              </w:rP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eastAsiaTheme="minorEastAsia"/>
              </w:rPr>
              <w:t xml:space="preserve"> is obtained from</w:t>
            </w:r>
            <w:r>
              <w:rPr>
                <w:rFonts w:ascii="New York" w:hAnsi="New York"/>
              </w:rP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rPr>
              <w:t xml:space="preserve"> for PUSCH processing capability 2 </w:t>
            </w:r>
            <w:r>
              <w:rPr>
                <w:rFonts w:ascii="New York" w:hAnsi="New York" w:eastAsia="等线"/>
                <w:lang w:val="en-US" w:eastAsia="zh-CN"/>
              </w:rPr>
              <w:t>[6, TS 38.214]</w:t>
            </w:r>
            <w:r>
              <w:rPr>
                <w:rFonts w:ascii="New York" w:hAnsi="New York" w:eastAsia="等线"/>
                <w:lang w:val="en-US"/>
              </w:rPr>
              <w:t xml:space="preserve"> </w:t>
            </w:r>
            <w:r>
              <w:rPr>
                <w:rFonts w:ascii="New York" w:hAnsi="New York" w:eastAsia="等线"/>
                <w:lang w:val="en-US" w:eastAsia="zh-CN"/>
              </w:rPr>
              <w:t xml:space="preserve">assuming </w:t>
            </w:r>
            <w:r>
              <w:rPr>
                <w:rFonts w:ascii="New York" w:hAnsi="New York"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oMath>
            <w:r>
              <w:rPr>
                <w:rFonts w:ascii="New York" w:hAnsi="New York"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ascii="New York" w:hAnsi="New York" w:eastAsia="等线"/>
              </w:rPr>
              <w:t xml:space="preserve"> is provided by </w:t>
            </w:r>
            <w:r>
              <w:rPr>
                <w:rFonts w:ascii="New York" w:hAnsi="New York" w:eastAsia="等线"/>
                <w:i/>
                <w:iCs/>
              </w:rPr>
              <w:t>delta_Offset</w:t>
            </w:r>
            <w:r>
              <w:rPr>
                <w:rFonts w:ascii="New York" w:hAnsi="New York" w:eastAsia="等线"/>
              </w:rPr>
              <w:t>,</w:t>
            </w:r>
            <w:r>
              <w:rPr>
                <w:rFonts w:ascii="New York" w:hAnsi="New York" w:eastAsia="等线"/>
                <w:lang w:val="en-US" w:eastAsia="zh-CN"/>
              </w:rPr>
              <w:t xml:space="preserve"> </w:t>
            </w:r>
            <m:oMath>
              <m:r>
                <w:rPr>
                  <w:rFonts w:ascii="Cambria Math" w:hAnsi="Cambria Math"/>
                </w:rPr>
                <m:t>μ</m:t>
              </m:r>
            </m:oMath>
            <w:r>
              <w:rPr>
                <w:rFonts w:ascii="New York" w:hAnsi="New York" w:eastAsia="等线"/>
                <w:lang w:val="en-US" w:eastAsia="zh-CN"/>
              </w:rPr>
              <w:t xml:space="preserve"> being the smallest SCS configuration </w:t>
            </w:r>
            <w:r>
              <w:rPr>
                <w:rFonts w:ascii="New York" w:hAnsi="New York"/>
                <w:lang w:val="en-US" w:eastAsia="zh-CN"/>
              </w:rPr>
              <w:t>between</w:t>
            </w:r>
            <w:r>
              <w:rPr>
                <w:rFonts w:ascii="New York" w:hAnsi="New York" w:eastAsia="等线"/>
                <w:lang w:val="en-US" w:eastAsia="zh-CN"/>
              </w:rPr>
              <w:t xml:space="preserve"> the SCS configuration of the PDCCH</w:t>
            </w:r>
            <w:r>
              <w:rPr>
                <w:rFonts w:ascii="New York" w:hAnsi="New York"/>
                <w:lang w:val="en-US" w:eastAsia="zh-CN"/>
              </w:rPr>
              <w:t xml:space="preserve"> and</w:t>
            </w:r>
            <w:r>
              <w:rPr>
                <w:rFonts w:ascii="New York" w:hAnsi="New York" w:eastAsia="等线"/>
                <w:lang w:val="en-US" w:eastAsia="zh-CN"/>
              </w:rPr>
              <w:t xml:space="preserve"> the smallest </w:t>
            </w:r>
            <w:r>
              <w:rPr>
                <w:rFonts w:ascii="New York" w:hAnsi="New York"/>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rFonts w:ascii="New York" w:hAnsi="New York"/>
                <w:iCs/>
              </w:rPr>
              <w:t xml:space="preserve"> provided in </w:t>
            </w:r>
            <w:r>
              <w:rPr>
                <w:rFonts w:ascii="New York" w:hAnsi="New York"/>
                <w:i/>
              </w:rPr>
              <w:t>scs-SpecificCarrierList</w:t>
            </w:r>
            <w:r>
              <w:rPr>
                <w:rFonts w:ascii="New York" w:hAnsi="New York"/>
                <w:iCs/>
              </w:rPr>
              <w:t xml:space="preserve"> of </w:t>
            </w:r>
            <w:r>
              <w:rPr>
                <w:rFonts w:ascii="New York" w:hAnsi="New York"/>
                <w:i/>
              </w:rPr>
              <w:t>FrequencyInfoUL</w:t>
            </w:r>
            <w:r>
              <w:rPr>
                <w:rFonts w:ascii="New York" w:hAnsi="New York"/>
                <w:iCs/>
              </w:rPr>
              <w:t xml:space="preserve"> or </w:t>
            </w:r>
            <w:r>
              <w:rPr>
                <w:rFonts w:ascii="New York" w:hAnsi="New York"/>
                <w:i/>
              </w:rPr>
              <w:t>FrequencyInfoUL-SIB</w:t>
            </w:r>
            <w:r>
              <w:rPr>
                <w:rFonts w:ascii="New York" w:hAnsi="New York" w:eastAsia="等线"/>
                <w:lang w:val="en-US" w:eastAsia="zh-CN"/>
              </w:rPr>
              <w:t xml:space="preserve">. The UE </w:t>
            </w:r>
            <w:r>
              <w:rPr>
                <w:rFonts w:ascii="New York" w:hAnsi="New York"/>
              </w:rP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ascii="New York" w:hAnsi="New York" w:eastAsiaTheme="minorEastAsia"/>
              </w:rPr>
              <w:t xml:space="preserve"> </w:t>
            </w:r>
            <w:r>
              <w:rPr>
                <w:rFonts w:ascii="New York" w:hAnsi="New York"/>
              </w:rPr>
              <w:t>after a last symbol of a CORESET where the UE detects the DCI format 2_4.</w:t>
            </w:r>
          </w:p>
        </w:tc>
      </w:tr>
    </w:tbl>
    <w:p>
      <w:pPr>
        <w:spacing w:before="120"/>
        <w:rPr>
          <w:szCs w:val="15"/>
          <w:lang w:val="en-US" w:eastAsia="zh-CN"/>
        </w:rPr>
      </w:pPr>
    </w:p>
    <w:p>
      <w:pPr>
        <w:pStyle w:val="2"/>
        <w:rPr>
          <w:szCs w:val="15"/>
          <w:lang w:val="en-US" w:eastAsia="zh-CN"/>
        </w:rPr>
      </w:pPr>
      <w:r>
        <w:rPr>
          <w:lang w:val="en-US" w:eastAsia="zh-CN"/>
        </w:rPr>
        <w:t>Appendix-</w:t>
      </w:r>
      <w:r>
        <w:rPr>
          <w:rFonts w:hint="eastAsia"/>
          <w:lang w:val="en-US" w:eastAsia="zh-CN"/>
        </w:rPr>
        <w:t>C</w:t>
      </w:r>
      <w:r>
        <w:rPr>
          <w:lang w:val="en-US" w:eastAsia="zh-CN"/>
        </w:rPr>
        <w:t xml:space="preserve">: </w:t>
      </w:r>
      <w:r>
        <w:rPr>
          <w:rFonts w:hint="eastAsia"/>
          <w:lang w:val="en-US" w:eastAsia="zh-CN"/>
        </w:rPr>
        <w:t>Evaluation comparison between Alt 1 and Alt 2</w:t>
      </w:r>
    </w:p>
    <w:p>
      <w:pPr>
        <w:tabs>
          <w:tab w:val="left" w:pos="420"/>
        </w:tabs>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b/>
                <w:i/>
                <w:lang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hint="eastAsia" w:ascii="New York" w:hAnsi="New York"/>
                <w:lang w:val="en-US" w:eastAsia="zh-CN"/>
              </w:rPr>
              <w:t xml:space="preserve">: </w:t>
            </w:r>
          </w:p>
          <w:p>
            <w:pPr>
              <w:spacing w:before="72" w:beforeLines="30" w:after="0" w:line="60" w:lineRule="atLeast"/>
              <w:rPr>
                <w:rFonts w:ascii="New York" w:hAnsi="New York"/>
                <w:lang w:eastAsia="zh-CN"/>
              </w:rPr>
            </w:pPr>
            <w:r>
              <w:rPr>
                <w:rFonts w:ascii="New York" w:hAnsi="New York"/>
                <w:lang w:eastAsia="zh-CN"/>
              </w:rPr>
              <w:t xml:space="preserve">Form Figure 1, it can be observed that, when the TB size carried by Msg3 PUSCH is about 72 bits and the number of repetitions is smaller than 4, the performance of (MCS1, 2PRB) and (MCS0,3PRB) is better than or approximate to (MCS4, 1PBR) and (MCS5, 1PRB). </w:t>
            </w:r>
            <w:r>
              <w:rPr>
                <w:rFonts w:ascii="New York" w:hAnsi="New York"/>
                <w:iCs/>
              </w:rPr>
              <w:t xml:space="preserve">When the TB size carried by Msg3 PUSCH are is about 72bits and the number of repetitions is 4 or 8, the performance of </w:t>
            </w:r>
            <w:r>
              <w:rPr>
                <w:rFonts w:ascii="New York" w:hAnsi="New York"/>
                <w:lang w:eastAsia="zh-CN"/>
              </w:rPr>
              <w:t>(MCS1, 2PRB) and (MCS0, 3PRB) decreases slightly compared with that of (MCS4, 1PBR) and (MCS5, 1PRB).</w:t>
            </w:r>
            <w:r>
              <w:rPr>
                <w:rFonts w:ascii="New York" w:hAnsi="New York"/>
                <w:iCs/>
              </w:rPr>
              <w:t xml:space="preserve"> When TB size carried by Msg3 PUSCH are 144bits and 208bits, and the number of repetitions is one of {1,2,4,8}, the performance of (MCS2, 3PRBs), (MCS0, 6PRBs), (MCS1, 5PRB) and (MCS2, 5PRBs) are better than or approximate to the performance of (MCS4, 2PRB), (MCS5, 2PRBs), (MCS6, 2PRB) and (MCS7, 2PRBs).</w:t>
            </w:r>
            <w:r>
              <w:rPr>
                <w:rFonts w:hint="eastAsia" w:ascii="New York" w:hAnsi="New York"/>
                <w:lang w:eastAsia="zh-CN"/>
              </w:rPr>
              <w:t xml:space="preserve"> </w:t>
            </w:r>
            <w:r>
              <w:rPr>
                <w:rFonts w:ascii="New York" w:hAnsi="New York"/>
                <w:lang w:eastAsia="zh-CN"/>
              </w:rPr>
              <w:t xml:space="preserve">The above observations show </w:t>
            </w:r>
            <w:r>
              <w:rPr>
                <w:rFonts w:ascii="New York" w:hAnsi="New York" w:eastAsiaTheme="minorEastAsia"/>
                <w:lang w:eastAsia="zh-CN"/>
              </w:rPr>
              <w:t xml:space="preserve">that, </w:t>
            </w:r>
            <w:r>
              <w:rPr>
                <w:rFonts w:ascii="New York" w:hAnsi="New York"/>
                <w:iCs/>
              </w:rPr>
              <w:t>thanks to the coding gain of the lower coding rate, when Msg3 carrying same payload is transmitted, larger PRB number, lower PSD and lower MCS do not seem to cause performance degradation compared to smaller PRB number, larger PSD and higher MCS.</w:t>
            </w:r>
            <w:r>
              <w:rPr>
                <w:rFonts w:ascii="New York" w:hAnsi="New York"/>
                <w:lang w:eastAsia="zh-CN"/>
              </w:rPr>
              <w:t xml:space="preserve"> Therefore, for coverage limited UE, the gNB will prefer to schedule lower MCS and MCS 0~3 are sufficient for Msg3 PUSCH transmission.</w:t>
            </w:r>
          </w:p>
          <w:p>
            <w:pPr>
              <w:spacing w:before="72" w:beforeLines="30" w:line="60" w:lineRule="atLeast"/>
              <w:rPr>
                <w:rFonts w:ascii="New York" w:hAnsi="New York"/>
                <w:i/>
                <w:lang w:eastAsia="zh-CN"/>
              </w:rPr>
            </w:pPr>
            <w:r>
              <w:rPr>
                <w:rFonts w:ascii="New York" w:hAnsi="New York"/>
                <w:b/>
                <w:i/>
                <w:lang w:eastAsia="zh-CN"/>
              </w:rPr>
              <w:t>Observation 4:</w:t>
            </w:r>
            <w:r>
              <w:rPr>
                <w:rFonts w:ascii="New York" w:hAnsi="New York"/>
                <w:i/>
                <w:lang w:eastAsia="zh-CN"/>
              </w:rPr>
              <w:t xml:space="preserve"> For power limited UE</w:t>
            </w:r>
            <w:r>
              <w:rPr>
                <w:rFonts w:hint="eastAsia" w:ascii="New York" w:hAnsi="New York"/>
                <w:i/>
                <w:lang w:eastAsia="zh-CN"/>
              </w:rPr>
              <w:t>s</w:t>
            </w:r>
            <w:r>
              <w:rPr>
                <w:rFonts w:ascii="New York" w:hAnsi="New York"/>
                <w:i/>
                <w:lang w:eastAsia="zh-CN"/>
              </w:rPr>
              <w:t xml:space="preserve"> with about 72-bit TB size of Msg3 PUSCH, compared to the performance of (MCS4, 1PBR) and (MCS5, 1PRB),</w:t>
            </w:r>
          </w:p>
          <w:p>
            <w:pPr>
              <w:pStyle w:val="114"/>
              <w:numPr>
                <w:ilvl w:val="0"/>
                <w:numId w:val="76"/>
              </w:numPr>
              <w:spacing w:before="72" w:beforeLines="30" w:line="60" w:lineRule="atLeast"/>
              <w:rPr>
                <w:rFonts w:ascii="New York" w:hAnsi="New York"/>
                <w:i/>
                <w:lang w:eastAsia="zh-CN"/>
              </w:rPr>
            </w:pPr>
            <w:r>
              <w:rPr>
                <w:rFonts w:ascii="New York" w:hAnsi="New York"/>
                <w:i/>
                <w:lang w:eastAsia="zh-CN"/>
              </w:rPr>
              <w:t>the performance of (MCS1, 2PRB) and (MCS0, 3PRB) is better or has no obvious degradation when the number of repetitions is smaller than 4;</w:t>
            </w:r>
          </w:p>
          <w:p>
            <w:pPr>
              <w:pStyle w:val="114"/>
              <w:numPr>
                <w:ilvl w:val="0"/>
                <w:numId w:val="76"/>
              </w:numPr>
              <w:spacing w:before="72" w:beforeLines="30" w:line="60" w:lineRule="atLeast"/>
              <w:rPr>
                <w:rFonts w:ascii="New York" w:hAnsi="New York"/>
                <w:i/>
                <w:lang w:eastAsia="zh-CN"/>
              </w:rPr>
            </w:pPr>
            <w:r>
              <w:rPr>
                <w:rFonts w:ascii="New York" w:hAnsi="New York"/>
                <w:i/>
                <w:iCs/>
              </w:rPr>
              <w:t xml:space="preserve">the performance of </w:t>
            </w:r>
            <w:r>
              <w:rPr>
                <w:rFonts w:ascii="New York" w:hAnsi="New York"/>
                <w:i/>
                <w:lang w:eastAsia="zh-CN"/>
              </w:rPr>
              <w:t xml:space="preserve">(MCS1, 2PRB) and (MCS0, 3PRB) has no obvious degradation </w:t>
            </w:r>
            <w:r>
              <w:rPr>
                <w:rFonts w:ascii="New York" w:hAnsi="New York"/>
                <w:i/>
                <w:iCs/>
              </w:rPr>
              <w:t>when the number of repetitions is 4 or 8</w:t>
            </w:r>
            <w:r>
              <w:rPr>
                <w:rFonts w:ascii="New York" w:hAnsi="New York"/>
                <w:i/>
                <w:lang w:eastAsia="zh-CN"/>
              </w:rPr>
              <w:t>.</w:t>
            </w:r>
          </w:p>
          <w:p>
            <w:pPr>
              <w:spacing w:before="72" w:beforeLines="30" w:line="60" w:lineRule="atLeast"/>
              <w:rPr>
                <w:rFonts w:ascii="New York" w:hAnsi="New York"/>
                <w:i/>
              </w:rPr>
            </w:pPr>
            <w:r>
              <w:rPr>
                <w:rFonts w:ascii="New York" w:hAnsi="New York"/>
                <w:b/>
                <w:i/>
                <w:lang w:eastAsia="zh-CN"/>
              </w:rPr>
              <w:t>Observation 5:</w:t>
            </w:r>
            <w:r>
              <w:rPr>
                <w:rFonts w:ascii="New York" w:hAnsi="New York"/>
                <w:i/>
                <w:lang w:eastAsia="zh-CN"/>
              </w:rPr>
              <w:t xml:space="preserve"> </w:t>
            </w:r>
            <w:r>
              <w:rPr>
                <w:rFonts w:ascii="New York" w:hAnsi="New York"/>
                <w:i/>
                <w:iCs/>
              </w:rPr>
              <w:t>For power limited UE</w:t>
            </w:r>
            <w:r>
              <w:rPr>
                <w:rFonts w:hint="eastAsia" w:ascii="New York" w:hAnsi="New York"/>
                <w:i/>
                <w:lang w:eastAsia="zh-CN"/>
              </w:rPr>
              <w:t>s</w:t>
            </w:r>
            <w:r>
              <w:rPr>
                <w:rFonts w:ascii="New York" w:hAnsi="New York"/>
                <w:i/>
                <w:lang w:eastAsia="zh-CN"/>
              </w:rPr>
              <w:t xml:space="preserve"> with both about 144-bit and 208-bit TB size of Msg3 PUSCH, compared to the performance of </w:t>
            </w:r>
            <w:r>
              <w:rPr>
                <w:rFonts w:ascii="New York" w:hAnsi="New York"/>
                <w:i/>
                <w:iCs/>
              </w:rPr>
              <w:t>(MCS4, 2PRB), (MCS5, 2PRBs), (MCS6, 2PRB) and (MCS7, 2PRBs), the performance of (MCS2, 3PRBs), (MCS0, 6PRBs), (MCS1, 5PRB) and (MCS2, 5PRBs) are better than or has no obvious degradation when the number of repetitions is any of {1,2,4,8}.</w:t>
            </w:r>
          </w:p>
          <w:p>
            <w:pPr>
              <w:spacing w:before="72" w:beforeLines="30" w:line="60" w:lineRule="atLeast"/>
              <w:rPr>
                <w:rFonts w:ascii="New York" w:hAnsi="New York"/>
                <w:i/>
                <w:iCs/>
              </w:rPr>
            </w:pPr>
            <w:r>
              <w:rPr>
                <w:rFonts w:ascii="New York" w:hAnsi="New York"/>
                <w:b/>
                <w:i/>
                <w:lang w:eastAsia="zh-CN"/>
              </w:rPr>
              <w:t>Observation 6:</w:t>
            </w:r>
            <w:r>
              <w:rPr>
                <w:rFonts w:ascii="New York" w:hAnsi="New York"/>
                <w:i/>
                <w:lang w:eastAsia="zh-CN"/>
              </w:rPr>
              <w:t xml:space="preserve"> </w:t>
            </w:r>
            <w:r>
              <w:rPr>
                <w:rFonts w:ascii="New York" w:hAnsi="New York"/>
                <w:i/>
                <w:iCs/>
              </w:rPr>
              <w:t>Thanks to the coding gain of the lower coding rate, when the same payload is transmitted in Msg3 without repetition for power limited UEs, a scheduling setting of larger PRB number, lower PSD and lower MCS does not have to cause performance degradation compared to a scheduling setting of smaller PRB number, larger PSD and higher MCS.</w:t>
            </w:r>
          </w:p>
          <w:p>
            <w:pPr>
              <w:spacing w:before="72" w:beforeLines="30" w:line="60" w:lineRule="atLeast"/>
              <w:rPr>
                <w:rFonts w:ascii="New York" w:hAnsi="New York"/>
                <w:i/>
                <w:lang w:eastAsia="zh-CN"/>
              </w:rPr>
            </w:pPr>
            <w:r>
              <w:rPr>
                <w:rFonts w:ascii="New York" w:hAnsi="New York"/>
                <w:b/>
                <w:i/>
                <w:lang w:eastAsia="zh-CN"/>
              </w:rPr>
              <w:t xml:space="preserve">Observation 7: </w:t>
            </w:r>
            <w:r>
              <w:rPr>
                <w:rFonts w:ascii="New York" w:hAnsi="New York"/>
                <w:i/>
                <w:lang w:eastAsia="zh-CN"/>
              </w:rPr>
              <w:t xml:space="preserve">For power limited UE, when the number of Msg3 repetitions is smaller than 4, the MCS set of MCS 0~3 is sufficient to provide the same performance as the full MCS set, irrespective of TB size. </w:t>
            </w:r>
          </w:p>
          <w:p>
            <w:pPr>
              <w:spacing w:before="72" w:beforeLines="30" w:line="60" w:lineRule="atLeast"/>
              <w:rPr>
                <w:rFonts w:ascii="New York" w:hAnsi="New York"/>
                <w:i/>
                <w:lang w:eastAsia="zh-CN"/>
              </w:rPr>
            </w:pPr>
            <w:r>
              <w:rPr>
                <w:rFonts w:ascii="New York" w:hAnsi="New York"/>
                <w:b/>
                <w:i/>
                <w:lang w:eastAsia="zh-CN"/>
              </w:rPr>
              <w:t xml:space="preserve">Observation 8: </w:t>
            </w:r>
            <w:r>
              <w:rPr>
                <w:rFonts w:ascii="New York" w:hAnsi="New York"/>
                <w:i/>
                <w:lang w:eastAsia="zh-CN"/>
              </w:rPr>
              <w:t>For power limited UE, when the TB size of Msg3 is not smaller than 144 bits, the MCS set of MCS 0~3 is sufficient to provide the same performance as the full MCS set, irrespective of repetition numbers.</w:t>
            </w:r>
          </w:p>
          <w:p>
            <w:pPr>
              <w:spacing w:before="72" w:beforeLines="30" w:line="60" w:lineRule="atLeast"/>
              <w:rPr>
                <w:rFonts w:ascii="New York" w:hAnsi="New York"/>
                <w:i/>
                <w:lang w:eastAsia="zh-CN"/>
              </w:rPr>
            </w:pPr>
            <w:r>
              <w:rPr>
                <w:rFonts w:ascii="New York" w:hAnsi="New York"/>
                <w:b/>
                <w:i/>
                <w:lang w:eastAsia="zh-CN"/>
              </w:rPr>
              <w:t xml:space="preserve">Observation 9: </w:t>
            </w:r>
            <w:r>
              <w:rPr>
                <w:rFonts w:ascii="New York" w:hAnsi="New York"/>
                <w:i/>
                <w:lang w:eastAsia="zh-CN"/>
              </w:rPr>
              <w:t>For power limited UE, when the TB size of Msg3 is 72 bits and the number of Msg3 repetitions is 4 or 8, another MCS set of MCS 4~7 is sufficient to provide the same performance as the full MCS set, but its performance is very close to the MCS set of MCS 0~3.</w:t>
            </w:r>
          </w:p>
          <w:p>
            <w:pPr>
              <w:spacing w:before="72" w:beforeLines="30" w:line="60" w:lineRule="atLeast"/>
              <w:rPr>
                <w:rFonts w:ascii="New York" w:hAnsi="New York"/>
                <w:i/>
              </w:rPr>
            </w:pPr>
          </w:p>
          <w:p>
            <w:pPr>
              <w:spacing w:before="72" w:beforeLines="30" w:after="0" w:line="60" w:lineRule="atLeast"/>
              <w:rPr>
                <w:rFonts w:ascii="New York" w:hAnsi="New York"/>
                <w:i/>
                <w:lang w:eastAsia="zh-CN"/>
              </w:rPr>
            </w:pPr>
            <w:r>
              <w:rPr>
                <w:rFonts w:ascii="New York" w:hAnsi="New York"/>
                <w:b/>
                <w:i/>
                <w:lang w:eastAsia="zh-CN"/>
              </w:rPr>
              <w:t>Proposal 1:</w:t>
            </w:r>
            <w:r>
              <w:rPr>
                <w:rFonts w:ascii="New York" w:hAnsi="New York"/>
                <w:b/>
                <w:lang w:eastAsia="zh-CN"/>
              </w:rPr>
              <w:t xml:space="preserve"> </w:t>
            </w:r>
            <w:r>
              <w:rPr>
                <w:rFonts w:ascii="New York" w:hAnsi="New York"/>
                <w:i/>
                <w:iCs/>
                <w:lang w:eastAsia="zh-CN"/>
              </w:rPr>
              <w:t xml:space="preserve">MCS information field in RAR UL grant is </w:t>
            </w:r>
            <w:r>
              <w:rPr>
                <w:rFonts w:ascii="New York" w:hAnsi="New York"/>
                <w:i/>
                <w:color w:val="000000"/>
                <w:shd w:val="clear" w:color="auto" w:fill="FFFFFF"/>
                <w:lang w:eastAsia="zh-CN"/>
              </w:rPr>
              <w:t>adopted</w:t>
            </w:r>
            <w:r>
              <w:rPr>
                <w:rFonts w:ascii="New York" w:hAnsi="New York"/>
                <w:i/>
                <w:iCs/>
                <w:lang w:eastAsia="zh-CN"/>
              </w:rPr>
              <w:t xml:space="preserve"> to indicate the repetition number for Msg3 initial transmission</w:t>
            </w:r>
            <w:r>
              <w:rPr>
                <w:rFonts w:ascii="New York" w:hAnsi="New York"/>
                <w:i/>
                <w:lang w:eastAsia="zh-CN"/>
              </w:rPr>
              <w:t>.</w:t>
            </w:r>
          </w:p>
          <w:p>
            <w:pPr>
              <w:spacing w:before="72" w:beforeLines="30" w:after="0" w:line="60" w:lineRule="atLeast"/>
              <w:rPr>
                <w:rFonts w:ascii="New York" w:hAnsi="New York"/>
                <w:lang w:eastAsia="zh-CN"/>
              </w:rPr>
            </w:pPr>
          </w:p>
          <w:p>
            <w:pPr>
              <w:spacing w:before="72" w:beforeLines="30" w:after="0" w:line="60" w:lineRule="atLeast"/>
              <w:rPr>
                <w:rFonts w:ascii="New York" w:hAnsi="New York"/>
                <w:b/>
                <w:i/>
                <w:shd w:val="clear" w:color="auto" w:fill="FFFFFF"/>
                <w:lang w:eastAsia="zh-CN"/>
              </w:rPr>
            </w:pPr>
            <w:r>
              <w:rPr>
                <w:rFonts w:ascii="New York" w:hAnsi="New York"/>
                <w:lang w:val="en-US" w:eastAsia="zh-CN"/>
              </w:rPr>
              <w:drawing>
                <wp:inline distT="0" distB="0" distL="0" distR="0">
                  <wp:extent cx="1918335" cy="1470025"/>
                  <wp:effectExtent l="0" t="0" r="1206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1932424" cy="1480689"/>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780540" cy="1478280"/>
                  <wp:effectExtent l="0" t="0" r="1016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1843376" cy="1530179"/>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968500" cy="15214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1996647" cy="1543336"/>
                          </a:xfrm>
                          <a:prstGeom prst="rect">
                            <a:avLst/>
                          </a:prstGeom>
                        </pic:spPr>
                      </pic:pic>
                    </a:graphicData>
                  </a:graphic>
                </wp:inline>
              </w:drawing>
            </w:r>
          </w:p>
          <w:p>
            <w:pPr>
              <w:pStyle w:val="114"/>
              <w:numPr>
                <w:ilvl w:val="0"/>
                <w:numId w:val="77"/>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L=14                   (b)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L=14                   (c) </w:t>
            </w:r>
            <w:r>
              <w:rPr>
                <w:rFonts w:ascii="New York" w:hAnsi="New York"/>
                <w:highlight w:val="cyan"/>
                <w:shd w:val="clear" w:color="auto" w:fill="FFFFFF"/>
                <w:lang w:eastAsia="zh-CN"/>
              </w:rPr>
              <w:t>TB ~ 208bits</w:t>
            </w:r>
            <w:r>
              <w:rPr>
                <w:rFonts w:ascii="New York" w:hAnsi="New York"/>
                <w:shd w:val="clear" w:color="auto" w:fill="FFFFFF"/>
                <w:lang w:eastAsia="zh-CN"/>
              </w:rPr>
              <w:t>,L=14</w:t>
            </w:r>
          </w:p>
          <w:p>
            <w:pPr>
              <w:pStyle w:val="114"/>
              <w:numPr>
                <w:ilvl w:val="0"/>
                <w:numId w:val="0"/>
              </w:numPr>
              <w:spacing w:before="72" w:beforeLines="30" w:after="0" w:line="60" w:lineRule="atLeast"/>
              <w:rPr>
                <w:rFonts w:ascii="New York" w:hAnsi="New York"/>
                <w:shd w:val="clear" w:color="auto" w:fill="FFFFFF"/>
                <w:lang w:eastAsia="zh-CN"/>
              </w:rPr>
            </w:pPr>
            <w:r>
              <w:rPr>
                <w:rFonts w:ascii="New York" w:hAnsi="New York"/>
                <w:lang w:eastAsia="zh-CN"/>
              </w:rPr>
              <w:t xml:space="preserve">  </w:t>
            </w:r>
            <w:r>
              <w:rPr>
                <w:rFonts w:ascii="New York" w:hAnsi="New York"/>
                <w:lang w:val="en-US" w:eastAsia="zh-CN"/>
              </w:rPr>
              <w:drawing>
                <wp:inline distT="0" distB="0" distL="0" distR="0">
                  <wp:extent cx="1896745" cy="1483995"/>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1914690" cy="1498453"/>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766570" cy="1436370"/>
                  <wp:effectExtent l="0" t="0" r="11430"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1794767" cy="1459392"/>
                          </a:xfrm>
                          <a:prstGeom prst="rect">
                            <a:avLst/>
                          </a:prstGeom>
                        </pic:spPr>
                      </pic:pic>
                    </a:graphicData>
                  </a:graphic>
                </wp:inline>
              </w:drawing>
            </w:r>
            <w:r>
              <w:rPr>
                <w:rFonts w:ascii="New York" w:hAnsi="New York"/>
                <w:lang w:eastAsia="zh-CN"/>
              </w:rPr>
              <w:t xml:space="preserve">  </w:t>
            </w:r>
            <w:r>
              <w:rPr>
                <w:rFonts w:ascii="New York" w:hAnsi="New York"/>
                <w:lang w:val="en-US" w:eastAsia="zh-CN"/>
              </w:rPr>
              <w:drawing>
                <wp:inline distT="0" distB="0" distL="0" distR="0">
                  <wp:extent cx="1844040" cy="1445260"/>
                  <wp:effectExtent l="0" t="0" r="1016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2"/>
                          <a:stretch>
                            <a:fillRect/>
                          </a:stretch>
                        </pic:blipFill>
                        <pic:spPr>
                          <a:xfrm>
                            <a:off x="0" y="0"/>
                            <a:ext cx="1902516" cy="1491466"/>
                          </a:xfrm>
                          <a:prstGeom prst="rect">
                            <a:avLst/>
                          </a:prstGeom>
                        </pic:spPr>
                      </pic:pic>
                    </a:graphicData>
                  </a:graphic>
                </wp:inline>
              </w:drawing>
            </w:r>
          </w:p>
          <w:p>
            <w:pPr>
              <w:pStyle w:val="114"/>
              <w:numPr>
                <w:ilvl w:val="0"/>
                <w:numId w:val="78"/>
              </w:numPr>
              <w:spacing w:before="72" w:beforeLines="30" w:after="0" w:line="60" w:lineRule="atLeast"/>
              <w:jc w:val="center"/>
              <w:rPr>
                <w:rFonts w:ascii="New York" w:hAnsi="New York"/>
                <w:shd w:val="clear" w:color="auto" w:fill="FFFFFF"/>
                <w:lang w:eastAsia="zh-CN"/>
              </w:rPr>
            </w:pPr>
            <w:r>
              <w:rPr>
                <w:rFonts w:ascii="New York" w:hAnsi="New York"/>
                <w:highlight w:val="yellow"/>
                <w:shd w:val="clear" w:color="auto" w:fill="FFFFFF"/>
                <w:lang w:eastAsia="zh-CN"/>
              </w:rPr>
              <w:t>TB ~ 72bits</w:t>
            </w:r>
            <w:r>
              <w:rPr>
                <w:rFonts w:ascii="New York" w:hAnsi="New York"/>
                <w:shd w:val="clear" w:color="auto" w:fill="FFFFFF"/>
                <w:lang w:eastAsia="zh-CN"/>
              </w:rPr>
              <w:t xml:space="preserve">, L=12                (e) </w:t>
            </w:r>
            <w:r>
              <w:rPr>
                <w:rFonts w:ascii="New York" w:hAnsi="New York"/>
                <w:highlight w:val="green"/>
                <w:shd w:val="clear" w:color="auto" w:fill="FFFFFF"/>
                <w:lang w:eastAsia="zh-CN"/>
              </w:rPr>
              <w:t>TB ~ 144bits</w:t>
            </w:r>
            <w:r>
              <w:rPr>
                <w:rFonts w:ascii="New York" w:hAnsi="New York"/>
                <w:shd w:val="clear" w:color="auto" w:fill="FFFFFF"/>
                <w:lang w:eastAsia="zh-CN"/>
              </w:rPr>
              <w:t xml:space="preserve">, L=12                (f) </w:t>
            </w:r>
            <w:r>
              <w:rPr>
                <w:rFonts w:ascii="New York" w:hAnsi="New York"/>
                <w:highlight w:val="cyan"/>
                <w:shd w:val="clear" w:color="auto" w:fill="FFFFFF"/>
                <w:lang w:eastAsia="zh-CN"/>
              </w:rPr>
              <w:t>TB ~ 208bits</w:t>
            </w:r>
            <w:r>
              <w:rPr>
                <w:rFonts w:ascii="New York" w:hAnsi="New York"/>
                <w:shd w:val="clear" w:color="auto" w:fill="FFFFFF"/>
                <w:lang w:eastAsia="zh-CN"/>
              </w:rPr>
              <w:t>,L=12</w:t>
            </w:r>
          </w:p>
          <w:p>
            <w:pPr>
              <w:pStyle w:val="114"/>
              <w:spacing w:before="72" w:beforeLines="30" w:after="0" w:line="60" w:lineRule="atLeast"/>
              <w:ind w:left="360" w:firstLine="0"/>
              <w:jc w:val="center"/>
              <w:rPr>
                <w:rFonts w:ascii="New York" w:hAnsi="New York"/>
                <w:shd w:val="clear" w:color="auto" w:fill="FFFFFF"/>
                <w:lang w:eastAsia="zh-CN"/>
              </w:rPr>
            </w:pPr>
            <w:r>
              <w:rPr>
                <w:rFonts w:hint="eastAsia" w:ascii="New York" w:hAnsi="New York"/>
                <w:shd w:val="clear" w:color="auto" w:fill="FFFFFF"/>
                <w:lang w:eastAsia="zh-CN"/>
              </w:rPr>
              <w:t>F</w:t>
            </w:r>
            <w:r>
              <w:rPr>
                <w:rFonts w:ascii="New York" w:hAnsi="New York"/>
                <w:shd w:val="clear" w:color="auto" w:fill="FFFFFF"/>
                <w:lang w:eastAsia="zh-CN"/>
              </w:rPr>
              <w:t>igure 1. Evaluation results for Msg3 PUSCH carrying large TB</w:t>
            </w:r>
          </w:p>
          <w:p>
            <w:pPr>
              <w:pStyle w:val="68"/>
              <w:rPr>
                <w:color w:val="000000"/>
                <w:lang w:val="en-US"/>
              </w:rPr>
            </w:pPr>
            <w:r>
              <w:rPr>
                <w:rFonts w:ascii="Times New Roman" w:hAnsi="Times New Roman" w:eastAsia="宋体"/>
              </w:rPr>
              <w:t>Table 2: Simulation parameter setting for Msg3</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restart"/>
                </w:tcPr>
                <w:p>
                  <w:pPr>
                    <w:widowControl w:val="0"/>
                    <w:spacing w:before="120"/>
                    <w:rPr>
                      <w:rFonts w:ascii="New York" w:hAnsi="New York" w:eastAsiaTheme="minorEastAsia"/>
                      <w:lang w:eastAsia="zh-CN"/>
                    </w:rPr>
                  </w:pP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yellow"/>
                      <w:lang w:eastAsia="zh-CN"/>
                    </w:rPr>
                    <w:t>~72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green"/>
                      <w:lang w:eastAsia="zh-CN"/>
                    </w:rPr>
                    <w:t>~144 bits</w:t>
                  </w:r>
                </w:p>
              </w:tc>
              <w:tc>
                <w:tcPr>
                  <w:tcW w:w="2268" w:type="dxa"/>
                  <w:gridSpan w:val="2"/>
                </w:tcPr>
                <w:p>
                  <w:pPr>
                    <w:widowControl w:val="0"/>
                    <w:spacing w:before="120"/>
                    <w:jc w:val="center"/>
                    <w:rPr>
                      <w:rFonts w:ascii="New York" w:hAnsi="New York" w:eastAsiaTheme="minorEastAsia"/>
                      <w:lang w:eastAsia="zh-CN"/>
                    </w:rPr>
                  </w:pPr>
                  <w:r>
                    <w:rPr>
                      <w:rFonts w:ascii="New York" w:hAnsi="New York" w:eastAsiaTheme="minorEastAsia"/>
                      <w:highlight w:val="cyan"/>
                      <w:lang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vMerge w:val="continue"/>
                </w:tcPr>
                <w:p>
                  <w:pPr>
                    <w:widowControl w:val="0"/>
                    <w:spacing w:before="120"/>
                    <w:rPr>
                      <w:rFonts w:ascii="New York" w:hAnsi="New York" w:eastAsiaTheme="minorEastAsia"/>
                      <w:lang w:eastAsia="zh-CN"/>
                    </w:rPr>
                  </w:pP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PRBs</w:t>
                  </w:r>
                </w:p>
              </w:tc>
              <w:tc>
                <w:tcPr>
                  <w:tcW w:w="1134" w:type="dxa"/>
                </w:tcPr>
                <w:p>
                  <w:pPr>
                    <w:widowControl w:val="0"/>
                    <w:spacing w:before="120"/>
                    <w:jc w:val="center"/>
                    <w:rPr>
                      <w:rFonts w:ascii="New York" w:hAnsi="New York" w:eastAsiaTheme="minorEastAsia"/>
                      <w:lang w:eastAsia="zh-CN"/>
                    </w:rPr>
                  </w:pPr>
                  <w:r>
                    <w:rPr>
                      <w:rFonts w:ascii="New York" w:hAnsi="New York" w:eastAsiaTheme="minorEastAsia"/>
                      <w:lang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 xml:space="preserve">Case </w:t>
                  </w: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7792" w:type="dxa"/>
                  <w:gridSpan w:val="7"/>
                </w:tcPr>
                <w:p>
                  <w:pPr>
                    <w:widowControl w:val="0"/>
                    <w:spacing w:before="120"/>
                    <w:jc w:val="center"/>
                    <w:rPr>
                      <w:rFonts w:ascii="New York" w:hAnsi="New York" w:eastAsiaTheme="minorEastAsia"/>
                      <w:lang w:eastAsia="zh-CN"/>
                    </w:rPr>
                  </w:pPr>
                  <w:r>
                    <w:rPr>
                      <w:rFonts w:ascii="New York" w:hAnsi="New York" w:eastAsiaTheme="minorEastAsia"/>
                      <w:lang w:eastAsia="zh-CN"/>
                    </w:rPr>
                    <w:t>The number of allocated symbols L=12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1</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2</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3</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4</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tcPr>
                <w:p>
                  <w:pPr>
                    <w:widowControl w:val="0"/>
                    <w:spacing w:before="120"/>
                    <w:rPr>
                      <w:rFonts w:ascii="New York" w:hAnsi="New York" w:eastAsiaTheme="minorEastAsia"/>
                      <w:lang w:eastAsia="zh-CN"/>
                    </w:rPr>
                  </w:pPr>
                  <w:r>
                    <w:rPr>
                      <w:rFonts w:ascii="New York" w:hAnsi="New York" w:eastAsiaTheme="minorEastAsia"/>
                      <w:lang w:eastAsia="zh-CN"/>
                    </w:rPr>
                    <w:t>Case 3</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6</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0</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5</w:t>
                  </w:r>
                </w:p>
              </w:tc>
              <w:tc>
                <w:tcPr>
                  <w:tcW w:w="1134" w:type="dxa"/>
                  <w:vAlign w:val="center"/>
                </w:tcPr>
                <w:p>
                  <w:pPr>
                    <w:widowControl w:val="0"/>
                    <w:spacing w:before="120"/>
                    <w:jc w:val="center"/>
                    <w:rPr>
                      <w:rFonts w:ascii="New York" w:hAnsi="New York" w:eastAsiaTheme="minorEastAsia"/>
                      <w:lang w:eastAsia="zh-CN"/>
                    </w:rPr>
                  </w:pPr>
                  <w:r>
                    <w:rPr>
                      <w:rFonts w:hint="eastAsia" w:ascii="New York" w:hAnsi="New York" w:eastAsiaTheme="minorEastAsia"/>
                      <w:lang w:eastAsia="zh-CN"/>
                    </w:rPr>
                    <w:t>2</w:t>
                  </w:r>
                </w:p>
              </w:tc>
            </w:tr>
          </w:tbl>
          <w:p>
            <w:pPr>
              <w:spacing w:before="72" w:beforeLines="30" w:after="0" w:line="60" w:lineRule="atLeast"/>
              <w:rPr>
                <w:rFonts w:ascii="New York" w:hAnsi="New York"/>
                <w:lang w:eastAsia="zh-CN"/>
              </w:rPr>
            </w:pPr>
          </w:p>
          <w:p>
            <w:pPr>
              <w:pStyle w:val="68"/>
              <w:rPr>
                <w:rFonts w:ascii="Times New Roman" w:hAnsi="Times New Roman" w:eastAsia="宋体"/>
              </w:rPr>
            </w:pPr>
            <w:r>
              <w:rPr>
                <w:rFonts w:ascii="Times New Roman" w:hAnsi="Times New Roman" w:eastAsia="宋体"/>
              </w:rPr>
              <w:t>Table 3: TB size for Msg3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1034"/>
              <w:gridCol w:w="1034"/>
              <w:gridCol w:w="1034"/>
              <w:gridCol w:w="1034"/>
              <w:gridCol w:w="1034"/>
              <w:gridCol w:w="1034"/>
              <w:gridCol w:w="1034"/>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color w:val="000000"/>
                      <w:lang w:val="en-US"/>
                    </w:rPr>
                  </w:pPr>
                </w:p>
              </w:tc>
              <w:tc>
                <w:tcPr>
                  <w:tcW w:w="1034" w:type="dxa"/>
                </w:tcPr>
                <w:p>
                  <w:pPr>
                    <w:pStyle w:val="68"/>
                    <w:widowControl w:val="0"/>
                    <w:rPr>
                      <w:color w:val="000000"/>
                      <w:lang w:val="en-US"/>
                    </w:rPr>
                  </w:pPr>
                  <w:r>
                    <w:rPr>
                      <w:color w:val="000000"/>
                      <w:lang w:val="en-US"/>
                    </w:rPr>
                    <w:t>MCS0</w:t>
                  </w:r>
                </w:p>
              </w:tc>
              <w:tc>
                <w:tcPr>
                  <w:tcW w:w="1034" w:type="dxa"/>
                </w:tcPr>
                <w:p>
                  <w:pPr>
                    <w:pStyle w:val="68"/>
                    <w:widowControl w:val="0"/>
                    <w:rPr>
                      <w:color w:val="000000"/>
                      <w:lang w:val="en-US"/>
                    </w:rPr>
                  </w:pPr>
                  <w:r>
                    <w:rPr>
                      <w:color w:val="000000"/>
                      <w:lang w:val="en-US"/>
                    </w:rPr>
                    <w:t>MCS1</w:t>
                  </w:r>
                </w:p>
              </w:tc>
              <w:tc>
                <w:tcPr>
                  <w:tcW w:w="1034" w:type="dxa"/>
                </w:tcPr>
                <w:p>
                  <w:pPr>
                    <w:pStyle w:val="68"/>
                    <w:widowControl w:val="0"/>
                    <w:rPr>
                      <w:color w:val="000000"/>
                      <w:lang w:val="en-US"/>
                    </w:rPr>
                  </w:pPr>
                  <w:r>
                    <w:rPr>
                      <w:color w:val="000000"/>
                      <w:lang w:val="en-US"/>
                    </w:rPr>
                    <w:t>MCS2</w:t>
                  </w:r>
                </w:p>
              </w:tc>
              <w:tc>
                <w:tcPr>
                  <w:tcW w:w="1034" w:type="dxa"/>
                  <w:tcBorders>
                    <w:right w:val="double" w:color="auto" w:sz="4" w:space="0"/>
                  </w:tcBorders>
                </w:tcPr>
                <w:p>
                  <w:pPr>
                    <w:pStyle w:val="68"/>
                    <w:widowControl w:val="0"/>
                    <w:rPr>
                      <w:color w:val="000000"/>
                      <w:lang w:val="en-US"/>
                    </w:rPr>
                  </w:pPr>
                  <w:r>
                    <w:rPr>
                      <w:color w:val="000000"/>
                      <w:lang w:val="en-US"/>
                    </w:rPr>
                    <w:t>MCS3</w:t>
                  </w:r>
                </w:p>
              </w:tc>
              <w:tc>
                <w:tcPr>
                  <w:tcW w:w="1034" w:type="dxa"/>
                  <w:tcBorders>
                    <w:left w:val="double" w:color="auto" w:sz="4" w:space="0"/>
                  </w:tcBorders>
                </w:tcPr>
                <w:p>
                  <w:pPr>
                    <w:pStyle w:val="68"/>
                    <w:widowControl w:val="0"/>
                    <w:rPr>
                      <w:color w:val="000000"/>
                      <w:lang w:val="en-US"/>
                    </w:rPr>
                  </w:pPr>
                  <w:r>
                    <w:rPr>
                      <w:color w:val="000000"/>
                      <w:lang w:val="en-US"/>
                    </w:rPr>
                    <w:t>MCS4</w:t>
                  </w:r>
                </w:p>
              </w:tc>
              <w:tc>
                <w:tcPr>
                  <w:tcW w:w="1034" w:type="dxa"/>
                </w:tcPr>
                <w:p>
                  <w:pPr>
                    <w:pStyle w:val="68"/>
                    <w:widowControl w:val="0"/>
                    <w:rPr>
                      <w:color w:val="000000"/>
                      <w:lang w:val="en-US"/>
                    </w:rPr>
                  </w:pPr>
                  <w:r>
                    <w:rPr>
                      <w:color w:val="000000"/>
                      <w:lang w:val="en-US"/>
                    </w:rPr>
                    <w:t>MCS5</w:t>
                  </w:r>
                </w:p>
              </w:tc>
              <w:tc>
                <w:tcPr>
                  <w:tcW w:w="1034" w:type="dxa"/>
                </w:tcPr>
                <w:p>
                  <w:pPr>
                    <w:pStyle w:val="68"/>
                    <w:widowControl w:val="0"/>
                    <w:rPr>
                      <w:color w:val="000000"/>
                      <w:lang w:val="en-US"/>
                    </w:rPr>
                  </w:pPr>
                  <w:r>
                    <w:rPr>
                      <w:color w:val="000000"/>
                      <w:lang w:val="en-US"/>
                    </w:rPr>
                    <w:t>MCS6</w:t>
                  </w:r>
                </w:p>
              </w:tc>
              <w:tc>
                <w:tcPr>
                  <w:tcW w:w="1035" w:type="dxa"/>
                </w:tcPr>
                <w:p>
                  <w:pPr>
                    <w:pStyle w:val="68"/>
                    <w:widowControl w:val="0"/>
                    <w:rPr>
                      <w:color w:val="000000"/>
                      <w:lang w:val="en-US"/>
                    </w:rPr>
                  </w:pPr>
                  <w:r>
                    <w:rPr>
                      <w:color w:val="000000"/>
                      <w:lang w:val="en-US"/>
                    </w:rPr>
                    <w:t>MCS7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12</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80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c>
                <w:tcPr>
                  <w:tcW w:w="1034" w:type="dxa"/>
                  <w:tcBorders>
                    <w:lef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56</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52</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gridSpan w:val="9"/>
                </w:tcPr>
                <w:p>
                  <w:pPr>
                    <w:pStyle w:val="68"/>
                    <w:widowControl w:val="0"/>
                    <w:rPr>
                      <w:color w:val="000000"/>
                      <w:lang w:val="en-US"/>
                    </w:rPr>
                  </w:pPr>
                  <w:r>
                    <w:rPr>
                      <w:color w:val="000000"/>
                      <w:lang w:val="en-US"/>
                    </w:rPr>
                    <w:t>L</w:t>
                  </w:r>
                  <w:r>
                    <w:rPr>
                      <w:rFonts w:hint="eastAsia" w:asciiTheme="minorEastAsia" w:hAnsiTheme="minorEastAsia" w:eastAsiaTheme="minorEastAsia"/>
                      <w:color w:val="000000"/>
                      <w:lang w:val="en-US" w:eastAsia="zh-CN"/>
                    </w:rPr>
                    <w:t>=</w:t>
                  </w:r>
                  <w:r>
                    <w:rPr>
                      <w:color w:val="000000"/>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w:t>
                  </w:r>
                  <w:r>
                    <w:rPr>
                      <w:rFonts w:eastAsiaTheme="minorEastAsia"/>
                      <w:color w:val="000000"/>
                      <w:lang w:val="en-US" w:eastAsia="zh-CN"/>
                    </w:rPr>
                    <w:t>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8</w:t>
                  </w:r>
                </w:p>
              </w:tc>
              <w:tc>
                <w:tcPr>
                  <w:tcW w:w="1035"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w:t>
                  </w:r>
                  <w:r>
                    <w:rPr>
                      <w:rFonts w:eastAsiaTheme="minorEastAsia"/>
                      <w:color w:val="000000"/>
                      <w:lang w:val="en-US" w:eastAsia="zh-CN"/>
                    </w:rPr>
                    <w:t>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8</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04</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84</w:t>
                  </w:r>
                </w:p>
              </w:tc>
              <w:tc>
                <w:tcPr>
                  <w:tcW w:w="1035" w:type="dxa"/>
                </w:tcPr>
                <w:p>
                  <w:pPr>
                    <w:pStyle w:val="68"/>
                    <w:widowControl w:val="0"/>
                    <w:rPr>
                      <w:rFonts w:eastAsiaTheme="minorEastAsia"/>
                      <w:color w:val="000000"/>
                      <w:lang w:val="en-US" w:eastAsia="zh-CN"/>
                    </w:rPr>
                  </w:pPr>
                  <w:r>
                    <w:rPr>
                      <w:rFonts w:eastAsiaTheme="minorEastAsia"/>
                      <w:color w:val="000000"/>
                      <w:highlight w:val="cyan"/>
                      <w:lang w:val="en-US" w:eastAsia="zh-CN"/>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3RB</w:t>
                  </w:r>
                </w:p>
              </w:tc>
              <w:tc>
                <w:tcPr>
                  <w:tcW w:w="1034" w:type="dxa"/>
                </w:tcPr>
                <w:p>
                  <w:pPr>
                    <w:pStyle w:val="68"/>
                    <w:widowControl w:val="0"/>
                    <w:rPr>
                      <w:rFonts w:eastAsiaTheme="minorEastAsia"/>
                      <w:color w:val="000000"/>
                      <w:lang w:val="en-US" w:eastAsia="zh-CN"/>
                    </w:rPr>
                  </w:pPr>
                  <w:r>
                    <w:rPr>
                      <w:rFonts w:eastAsiaTheme="minorEastAsia"/>
                      <w:color w:val="000000"/>
                      <w:highlight w:val="yellow"/>
                      <w:lang w:val="en-US" w:eastAsia="zh-CN"/>
                    </w:rPr>
                    <w:t>72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green"/>
                      <w:lang w:val="en-US" w:eastAsia="zh-CN"/>
                    </w:rPr>
                    <w:t>152</w:t>
                  </w:r>
                </w:p>
              </w:tc>
              <w:tc>
                <w:tcPr>
                  <w:tcW w:w="1034" w:type="dxa"/>
                  <w:tcBorders>
                    <w:left w:val="double" w:color="auto" w:sz="4" w:space="0"/>
                  </w:tcBorders>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24</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p>
              </w:tc>
              <w:tc>
                <w:tcPr>
                  <w:tcW w:w="1035" w:type="dxa"/>
                </w:tcPr>
                <w:p>
                  <w:pPr>
                    <w:pStyle w:val="68"/>
                    <w:widowControl w:val="0"/>
                    <w:rPr>
                      <w:rFonts w:eastAsiaTheme="minorEastAsia"/>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4RB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9</w:t>
                  </w:r>
                  <w:r>
                    <w:rPr>
                      <w:rFonts w:eastAsiaTheme="minorEastAsia"/>
                      <w:color w:val="000000"/>
                      <w:lang w:val="en-US" w:eastAsia="zh-CN"/>
                    </w:rPr>
                    <w:t>6</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8</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Borders>
                    <w:right w:val="double" w:color="auto" w:sz="4" w:space="0"/>
                  </w:tcBorders>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5RB</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12</w:t>
                  </w:r>
                  <w:r>
                    <w:rPr>
                      <w:rFonts w:eastAsiaTheme="minorEastAsia"/>
                      <w:color w:val="000000"/>
                      <w:lang w:val="en-US" w:eastAsia="zh-CN"/>
                    </w:rPr>
                    <w:t>0</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60</w:t>
                  </w:r>
                </w:p>
              </w:tc>
              <w:tc>
                <w:tcPr>
                  <w:tcW w:w="1034" w:type="dxa"/>
                </w:tcPr>
                <w:p>
                  <w:pPr>
                    <w:pStyle w:val="68"/>
                    <w:widowControl w:val="0"/>
                    <w:rPr>
                      <w:rFonts w:eastAsiaTheme="minorEastAsia"/>
                      <w:color w:val="000000"/>
                      <w:lang w:val="en-US" w:eastAsia="zh-CN"/>
                    </w:rPr>
                  </w:pPr>
                  <w:r>
                    <w:rPr>
                      <w:rFonts w:eastAsiaTheme="minorEastAsia"/>
                      <w:color w:val="000000"/>
                      <w:highlight w:val="cyan"/>
                      <w:lang w:val="en-US" w:eastAsia="zh-CN"/>
                    </w:rPr>
                    <w:t>208</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6RB</w:t>
                  </w:r>
                </w:p>
              </w:tc>
              <w:tc>
                <w:tcPr>
                  <w:tcW w:w="1034" w:type="dxa"/>
                </w:tcPr>
                <w:p>
                  <w:pPr>
                    <w:pStyle w:val="68"/>
                    <w:widowControl w:val="0"/>
                    <w:rPr>
                      <w:rFonts w:eastAsiaTheme="minorEastAsia"/>
                      <w:color w:val="000000"/>
                      <w:lang w:val="en-US" w:eastAsia="zh-CN"/>
                    </w:rPr>
                  </w:pPr>
                  <w:r>
                    <w:rPr>
                      <w:rFonts w:eastAsiaTheme="minorEastAsia"/>
                      <w:color w:val="000000"/>
                      <w:highlight w:val="green"/>
                      <w:lang w:val="en-US" w:eastAsia="zh-CN"/>
                    </w:rPr>
                    <w:t>144</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1</w:t>
                  </w:r>
                  <w:r>
                    <w:rPr>
                      <w:rFonts w:eastAsiaTheme="minorEastAsia"/>
                      <w:color w:val="000000"/>
                      <w:lang w:val="en-US" w:eastAsia="zh-CN"/>
                    </w:rPr>
                    <w:t>92</w:t>
                  </w:r>
                </w:p>
              </w:tc>
              <w:tc>
                <w:tcPr>
                  <w:tcW w:w="1034" w:type="dxa"/>
                </w:tcPr>
                <w:p>
                  <w:pPr>
                    <w:pStyle w:val="68"/>
                    <w:widowControl w:val="0"/>
                    <w:rPr>
                      <w:rFonts w:eastAsiaTheme="minorEastAsia"/>
                      <w:color w:val="000000"/>
                      <w:lang w:val="en-US" w:eastAsia="zh-CN"/>
                    </w:rPr>
                  </w:pPr>
                  <w:r>
                    <w:rPr>
                      <w:rFonts w:hint="eastAsia" w:eastAsiaTheme="minorEastAsia"/>
                      <w:color w:val="000000"/>
                      <w:lang w:val="en-US" w:eastAsia="zh-CN"/>
                    </w:rPr>
                    <w:t>2</w:t>
                  </w:r>
                  <w:r>
                    <w:rPr>
                      <w:rFonts w:eastAsiaTheme="minorEastAsia"/>
                      <w:color w:val="000000"/>
                      <w:lang w:val="en-US" w:eastAsia="zh-CN"/>
                    </w:rPr>
                    <w:t>40</w:t>
                  </w:r>
                </w:p>
              </w:tc>
              <w:tc>
                <w:tcPr>
                  <w:tcW w:w="1034" w:type="dxa"/>
                  <w:tcBorders>
                    <w:right w:val="double" w:color="auto" w:sz="4" w:space="0"/>
                  </w:tcBorders>
                </w:tcPr>
                <w:p>
                  <w:pPr>
                    <w:pStyle w:val="68"/>
                    <w:widowControl w:val="0"/>
                    <w:rPr>
                      <w:color w:val="000000"/>
                      <w:lang w:val="en-US"/>
                    </w:rPr>
                  </w:pPr>
                </w:p>
              </w:tc>
              <w:tc>
                <w:tcPr>
                  <w:tcW w:w="1034" w:type="dxa"/>
                  <w:tcBorders>
                    <w:left w:val="double" w:color="auto" w:sz="4" w:space="0"/>
                  </w:tcBorders>
                </w:tcPr>
                <w:p>
                  <w:pPr>
                    <w:pStyle w:val="68"/>
                    <w:widowControl w:val="0"/>
                    <w:rPr>
                      <w:color w:val="000000"/>
                      <w:lang w:val="en-US"/>
                    </w:rPr>
                  </w:pPr>
                </w:p>
              </w:tc>
              <w:tc>
                <w:tcPr>
                  <w:tcW w:w="1034" w:type="dxa"/>
                </w:tcPr>
                <w:p>
                  <w:pPr>
                    <w:pStyle w:val="68"/>
                    <w:widowControl w:val="0"/>
                    <w:rPr>
                      <w:color w:val="000000"/>
                      <w:lang w:val="en-US"/>
                    </w:rPr>
                  </w:pPr>
                </w:p>
              </w:tc>
              <w:tc>
                <w:tcPr>
                  <w:tcW w:w="1034" w:type="dxa"/>
                </w:tcPr>
                <w:p>
                  <w:pPr>
                    <w:pStyle w:val="68"/>
                    <w:widowControl w:val="0"/>
                    <w:rPr>
                      <w:color w:val="000000"/>
                      <w:lang w:val="en-US"/>
                    </w:rPr>
                  </w:pPr>
                </w:p>
              </w:tc>
              <w:tc>
                <w:tcPr>
                  <w:tcW w:w="1035" w:type="dxa"/>
                </w:tcPr>
                <w:p>
                  <w:pPr>
                    <w:pStyle w:val="68"/>
                    <w:widowControl w:val="0"/>
                    <w:rPr>
                      <w:color w:val="000000"/>
                      <w:lang w:val="en-US"/>
                    </w:rPr>
                  </w:pPr>
                </w:p>
              </w:tc>
            </w:tr>
          </w:tbl>
          <w:p>
            <w:pPr>
              <w:spacing w:before="72" w:beforeLines="30" w:line="60" w:lineRule="atLeast"/>
              <w:rPr>
                <w:rFonts w:ascii="New York" w:hAnsi="New York"/>
                <w:i/>
                <w:iCs/>
                <w:lang w:val="en-US" w:eastAsia="zh-CN"/>
              </w:rPr>
            </w:pPr>
          </w:p>
        </w:tc>
      </w:tr>
    </w:tbl>
    <w:p>
      <w:pPr>
        <w:tabs>
          <w:tab w:val="left" w:pos="420"/>
        </w:tabs>
        <w:rPr>
          <w:rFonts w:eastAsia="宋体"/>
          <w:lang w:val="en-US" w:eastAsia="zh-CN"/>
        </w:rPr>
      </w:pPr>
    </w:p>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rPr>
                <w:rFonts w:ascii="New York" w:hAnsi="New York"/>
                <w:lang w:val="en-US" w:eastAsia="zh-CN"/>
              </w:rPr>
            </w:pPr>
            <w:r>
              <w:rPr>
                <w:rFonts w:hint="eastAsia" w:ascii="New York" w:hAnsi="New York"/>
                <w:lang w:val="en-US" w:eastAsia="zh-CN"/>
              </w:rPr>
              <w:t xml:space="preserve">[4, ZTE]: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 xml:space="preserve">Observation 1: </w:t>
            </w:r>
            <w:r>
              <w:rPr>
                <w:rFonts w:hint="eastAsia" w:ascii="New York" w:hAnsi="New York" w:eastAsiaTheme="minorEastAsia"/>
                <w:i/>
                <w:iCs/>
                <w:lang w:val="en-US" w:eastAsia="zh-CN"/>
              </w:rPr>
              <w:t xml:space="preserve">Alt 1(TDRA based solution) has better scheduling flexibility with either using Option 1 (a minimum number of PRBs and the corresponding MCS index could be larger than 3), or Option 2 (a larger number of PRBs to ensure the MCS index no larger than 3), while Alt 2 can only use Option 2. </w:t>
            </w:r>
          </w:p>
          <w:p>
            <w:pPr>
              <w:spacing w:before="120"/>
              <w:rPr>
                <w:rFonts w:ascii="New York" w:hAnsi="New York" w:eastAsiaTheme="minorEastAsia"/>
                <w:i/>
                <w:iCs/>
                <w:lang w:val="en-US" w:eastAsia="zh-CN"/>
              </w:rPr>
            </w:pPr>
            <w:r>
              <w:rPr>
                <w:rFonts w:hint="eastAsia" w:ascii="New York" w:hAnsi="New York" w:eastAsiaTheme="minorEastAsia"/>
                <w:b/>
                <w:bCs/>
                <w:i/>
                <w:iCs/>
                <w:lang w:val="en-US" w:eastAsia="zh-CN"/>
              </w:rPr>
              <w:t>Observation 2:</w:t>
            </w:r>
            <w:r>
              <w:rPr>
                <w:rFonts w:hint="eastAsia" w:ascii="New York" w:hAnsi="New York" w:eastAsiaTheme="minorEastAsia"/>
                <w:i/>
                <w:iCs/>
                <w:lang w:val="en-US" w:eastAsia="zh-CN"/>
              </w:rPr>
              <w:t xml:space="preserve"> For Msg3 PUSCH repetition, Alt 1 (TDRA based solution) could provide better performance by enabling scheduling with Option 1 (a minimum number of PRBs and the corresponding MCS index could be larger than 3). </w:t>
            </w:r>
          </w:p>
          <w:p>
            <w:pPr>
              <w:spacing w:before="120"/>
              <w:rPr>
                <w:rFonts w:ascii="New York" w:hAnsi="New York" w:eastAsiaTheme="minorEastAsia"/>
                <w:i/>
                <w:iCs/>
                <w:lang w:val="en-US" w:eastAsia="zh-CN"/>
              </w:rPr>
            </w:pPr>
            <w:r>
              <w:rPr>
                <w:rFonts w:hint="eastAsia" w:ascii="New York" w:hAnsi="New York"/>
                <w:i/>
                <w:iCs/>
                <w:lang w:val="en-US" w:eastAsia="zh-CN"/>
              </w:rPr>
              <w:t xml:space="preserve">==&gt;FL note: The assumed repetition factor K is 4 and 8 for Urban and Rural scenario respectively.   </w:t>
            </w: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1. </w:t>
            </w:r>
            <w:r>
              <w:rPr>
                <w:rFonts w:hint="eastAsia" w:ascii="New York" w:hAnsi="New York"/>
                <w:lang w:val="en-US" w:eastAsia="zh-CN"/>
              </w:rPr>
              <w:t xml:space="preserve">The results for </w:t>
            </w:r>
            <w:r>
              <w:rPr>
                <w:rFonts w:hint="eastAsia" w:ascii="New York" w:hAnsi="New York" w:eastAsia="宋体"/>
                <w:lang w:val="en-US" w:eastAsia="zh-CN"/>
              </w:rPr>
              <w:t>TBsize 72 bits</w:t>
            </w:r>
          </w:p>
          <w:tbl>
            <w:tblPr>
              <w:tblStyle w:val="51"/>
              <w:tblW w:w="9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979"/>
              <w:gridCol w:w="1117"/>
              <w:gridCol w:w="1327"/>
              <w:gridCol w:w="1061"/>
              <w:gridCol w:w="1149"/>
              <w:gridCol w:w="1327"/>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52" w:type="dxa"/>
                  <w:vMerge w:val="restart"/>
                  <w:vAlign w:val="center"/>
                </w:tcPr>
                <w:p>
                  <w:pPr>
                    <w:spacing w:before="120" w:line="280" w:lineRule="atLeast"/>
                    <w:jc w:val="center"/>
                    <w:rPr>
                      <w:rFonts w:ascii="New York" w:hAnsi="New York"/>
                    </w:rPr>
                  </w:pPr>
                </w:p>
              </w:tc>
              <w:tc>
                <w:tcPr>
                  <w:tcW w:w="3378"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30"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38"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52" w:type="dxa"/>
                  <w:vMerge w:val="continue"/>
                  <w:vAlign w:val="center"/>
                </w:tcPr>
                <w:p>
                  <w:pPr>
                    <w:spacing w:before="120" w:line="280" w:lineRule="atLeast"/>
                    <w:jc w:val="center"/>
                    <w:rPr>
                      <w:rFonts w:ascii="New York" w:hAnsi="New York"/>
                    </w:rPr>
                  </w:pP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06" w:type="dxa"/>
                  <w:vAlign w:val="center"/>
                </w:tcPr>
                <w:p>
                  <w:pPr>
                    <w:spacing w:before="120" w:line="280" w:lineRule="atLeast"/>
                    <w:jc w:val="center"/>
                    <w:rPr>
                      <w:rFonts w:ascii="New York" w:hAnsi="New York"/>
                      <w:bCs/>
                      <w:color w:val="000000"/>
                      <w:lang w:val="en-US" w:eastAsia="zh-CN"/>
                    </w:rPr>
                  </w:pPr>
                  <w:r>
                    <w:rPr>
                      <w:rFonts w:hint="eastAsia" w:ascii="New York" w:hAnsi="New York"/>
                      <w:bCs/>
                      <w:color w:val="000000"/>
                      <w:lang w:val="en-US" w:eastAsia="zh-CN"/>
                    </w:rPr>
                    <w:t>Power normalization to 1 PRB</w:t>
                  </w:r>
                </w:p>
              </w:tc>
              <w:tc>
                <w:tcPr>
                  <w:tcW w:w="1638"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63</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w:t>
                  </w:r>
                  <w:r>
                    <w:rPr>
                      <w:rFonts w:hint="eastAsia" w:ascii="New York" w:hAnsi="New York"/>
                      <w:lang w:val="en-US" w:eastAsia="zh-CN"/>
                    </w:rPr>
                    <w:t>1.3</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8.29</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4</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98</w:t>
                  </w:r>
                  <w:r>
                    <w:rPr>
                      <w:rFonts w:hint="eastAsia" w:ascii="New York" w:hAnsi="New York" w:eastAsia="宋体"/>
                      <w:lang w:val="en-US" w:eastAsia="zh-CN"/>
                    </w:rPr>
                    <w:t xml:space="preserve">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11</w:t>
                  </w:r>
                  <w:r>
                    <w:rPr>
                      <w:rFonts w:hint="eastAsia" w:ascii="New York" w:hAnsi="New York" w:eastAsia="宋体"/>
                      <w:lang w:val="en-US" w:eastAsia="zh-CN"/>
                    </w:rPr>
                    <w:t xml:space="preserve">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7.33</w:t>
                  </w:r>
                  <w:r>
                    <w:rPr>
                      <w:rFonts w:hint="eastAsia" w:ascii="New York" w:hAnsi="New York" w:eastAsia="宋体"/>
                      <w:lang w:val="en-US" w:eastAsia="zh-CN"/>
                    </w:rPr>
                    <w:t xml:space="preserve">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MCS#4)</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MCS#1)</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-8.89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-0.09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15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8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27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-8.15 dB</w:t>
                  </w:r>
                </w:p>
              </w:tc>
              <w:tc>
                <w:tcPr>
                  <w:tcW w:w="106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5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0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-7.86 dB</w:t>
                  </w:r>
                </w:p>
              </w:tc>
              <w:tc>
                <w:tcPr>
                  <w:tcW w:w="1638"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2. </w:t>
            </w:r>
            <w:r>
              <w:rPr>
                <w:rFonts w:hint="eastAsia" w:ascii="New York" w:hAnsi="New York"/>
                <w:lang w:val="en-US" w:eastAsia="zh-CN"/>
              </w:rPr>
              <w:t xml:space="preserve">The results for </w:t>
            </w:r>
            <w:r>
              <w:rPr>
                <w:rFonts w:hint="eastAsia" w:ascii="New York" w:hAnsi="New York" w:eastAsia="宋体"/>
                <w:lang w:val="en-US" w:eastAsia="zh-CN"/>
              </w:rPr>
              <w:t>TBsize 144 bits</w:t>
            </w:r>
          </w:p>
          <w:tbl>
            <w:tblPr>
              <w:tblStyle w:val="51"/>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988"/>
              <w:gridCol w:w="1137"/>
              <w:gridCol w:w="1327"/>
              <w:gridCol w:w="1031"/>
              <w:gridCol w:w="1155"/>
              <w:gridCol w:w="1327"/>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32" w:type="dxa"/>
                  <w:vMerge w:val="restart"/>
                  <w:vAlign w:val="center"/>
                </w:tcPr>
                <w:p>
                  <w:pPr>
                    <w:spacing w:before="120" w:line="280" w:lineRule="atLeast"/>
                    <w:jc w:val="center"/>
                    <w:rPr>
                      <w:rFonts w:ascii="New York" w:hAnsi="New York"/>
                    </w:rPr>
                  </w:pPr>
                </w:p>
              </w:tc>
              <w:tc>
                <w:tcPr>
                  <w:tcW w:w="3377"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Option1</w:t>
                  </w:r>
                </w:p>
              </w:tc>
              <w:tc>
                <w:tcPr>
                  <w:tcW w:w="3525" w:type="dxa"/>
                  <w:gridSpan w:val="3"/>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Option2</w:t>
                  </w:r>
                </w:p>
              </w:tc>
              <w:tc>
                <w:tcPr>
                  <w:tcW w:w="1624" w:type="dxa"/>
                  <w:vMerge w:val="restart"/>
                  <w:vAlign w:val="center"/>
                </w:tcPr>
                <w:p>
                  <w:pPr>
                    <w:spacing w:before="120" w:line="280" w:lineRule="atLeast"/>
                    <w:jc w:val="center"/>
                    <w:rPr>
                      <w:rFonts w:ascii="New York" w:hAnsi="New York"/>
                      <w:lang w:val="en-US" w:eastAsia="zh-CN"/>
                    </w:rPr>
                  </w:pPr>
                  <w:r>
                    <w:rPr>
                      <w:rFonts w:hint="eastAsia" w:ascii="New York" w:hAnsi="New York"/>
                      <w:lang w:val="en-US" w:eastAsia="zh-CN"/>
                    </w:rPr>
                    <w:t xml:space="preserve">Link budget </w:t>
                  </w:r>
                </w:p>
                <w:p>
                  <w:pPr>
                    <w:spacing w:before="120" w:line="280" w:lineRule="atLeast"/>
                    <w:jc w:val="center"/>
                    <w:rPr>
                      <w:rFonts w:ascii="New York" w:hAnsi="New York" w:eastAsia="宋体"/>
                      <w:lang w:val="en-US" w:eastAsia="zh-CN"/>
                    </w:rPr>
                  </w:pPr>
                  <w:r>
                    <w:rPr>
                      <w:rFonts w:hint="eastAsia" w:ascii="New York" w:hAnsi="New York"/>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132" w:type="dxa"/>
                  <w:vMerge w:val="continue"/>
                  <w:vAlign w:val="center"/>
                </w:tcPr>
                <w:p>
                  <w:pPr>
                    <w:spacing w:before="120" w:line="280" w:lineRule="atLeast"/>
                    <w:jc w:val="center"/>
                    <w:rPr>
                      <w:rFonts w:ascii="New York" w:hAnsi="New York"/>
                    </w:rPr>
                  </w:pPr>
                </w:p>
              </w:tc>
              <w:tc>
                <w:tcPr>
                  <w:tcW w:w="992" w:type="dxa"/>
                  <w:vAlign w:val="center"/>
                </w:tcPr>
                <w:p>
                  <w:pPr>
                    <w:spacing w:before="120" w:line="280" w:lineRule="atLeast"/>
                    <w:jc w:val="center"/>
                    <w:rPr>
                      <w:rFonts w:ascii="New York" w:hAnsi="New York"/>
                    </w:rPr>
                  </w:pPr>
                  <w:r>
                    <w:rPr>
                      <w:rFonts w:hint="eastAsia" w:ascii="New York" w:hAnsi="New York"/>
                      <w:lang w:val="en-US" w:eastAsia="zh-CN"/>
                    </w:rPr>
                    <w:t>(#of RBs, MCS)</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 xml:space="preserve">Power normalization to 1 PRB </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(#of RBs, MCS)</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Requi</w:t>
                  </w:r>
                  <w:r>
                    <w:rPr>
                      <w:rFonts w:hint="eastAsia" w:ascii="New York" w:hAnsi="New York"/>
                      <w:lang w:val="en-US" w:eastAsia="zh-CN"/>
                    </w:rPr>
                    <w:t>red</w:t>
                  </w:r>
                  <w:r>
                    <w:rPr>
                      <w:rFonts w:hint="eastAsia" w:ascii="New York" w:hAnsi="New York" w:eastAsia="宋体"/>
                      <w:lang w:val="en-US" w:eastAsia="zh-CN"/>
                    </w:rPr>
                    <w:t xml:space="preserve"> SNR</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bCs/>
                      <w:color w:val="000000"/>
                      <w:lang w:val="en-US" w:eastAsia="zh-CN"/>
                    </w:rPr>
                    <w:t>Power normalization to 1 PRB</w:t>
                  </w:r>
                </w:p>
              </w:tc>
              <w:tc>
                <w:tcPr>
                  <w:tcW w:w="1624" w:type="dxa"/>
                  <w:vMerge w:val="continue"/>
                  <w:vAlign w:val="center"/>
                </w:tcPr>
                <w:p>
                  <w:pPr>
                    <w:spacing w:before="120" w:line="280" w:lineRule="atLeast"/>
                    <w:jc w:val="center"/>
                    <w:rPr>
                      <w:rFonts w:ascii="New York" w:hAnsi="New York"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-8.</w:t>
                  </w:r>
                  <w:r>
                    <w:rPr>
                      <w:rFonts w:hint="eastAsia" w:ascii="New York" w:hAnsi="New York"/>
                      <w:lang w:val="en-US" w:eastAsia="zh-CN"/>
                    </w:rPr>
                    <w:t>79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5.78</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11.41</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w:t>
                  </w:r>
                  <w:r>
                    <w:rPr>
                      <w:rFonts w:hint="eastAsia" w:ascii="New York" w:hAnsi="New York"/>
                      <w:lang w:val="en-US" w:eastAsia="zh-CN"/>
                    </w:rPr>
                    <w:t>5.39</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0.3</w:t>
                  </w:r>
                  <w:r>
                    <w:rPr>
                      <w:rFonts w:hint="eastAsia" w:ascii="New York" w:hAnsi="New York"/>
                      <w:lang w:val="en-US" w:eastAsia="zh-CN"/>
                    </w:rPr>
                    <w:t>9</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Rma,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-7.</w:t>
                  </w:r>
                  <w:r>
                    <w:rPr>
                      <w:rFonts w:hint="eastAsia" w:ascii="New York" w:hAnsi="New York"/>
                      <w:lang w:val="en-US" w:eastAsia="zh-CN"/>
                    </w:rPr>
                    <w:t>99</w:t>
                  </w:r>
                  <w:r>
                    <w:rPr>
                      <w:rFonts w:hint="eastAsia" w:ascii="New York" w:hAnsi="New York" w:eastAsia="宋体"/>
                      <w:lang w:val="en-US" w:eastAsia="zh-CN"/>
                    </w:rPr>
                    <w:t xml:space="preserve">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97</w:t>
                  </w:r>
                  <w:r>
                    <w:rPr>
                      <w:rFonts w:hint="eastAsia" w:ascii="New York" w:hAnsi="New York" w:eastAsia="宋体"/>
                      <w:lang w:val="en-US" w:eastAsia="zh-CN"/>
                    </w:rPr>
                    <w:t xml:space="preserve">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-12.</w:t>
                  </w:r>
                  <w:r>
                    <w:rPr>
                      <w:rFonts w:hint="eastAsia" w:ascii="New York" w:hAnsi="New York"/>
                      <w:lang w:val="en-US" w:eastAsia="zh-CN"/>
                    </w:rPr>
                    <w:t>38</w:t>
                  </w:r>
                  <w:r>
                    <w:rPr>
                      <w:rFonts w:hint="eastAsia" w:ascii="New York" w:hAnsi="New York" w:eastAsia="宋体"/>
                      <w:lang w:val="en-US" w:eastAsia="zh-CN"/>
                    </w:rPr>
                    <w:t xml:space="preserve">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-4.</w:t>
                  </w:r>
                  <w:r>
                    <w:rPr>
                      <w:rFonts w:hint="eastAsia" w:ascii="New York" w:hAnsi="New York"/>
                      <w:lang w:val="en-US" w:eastAsia="zh-CN"/>
                    </w:rPr>
                    <w:t>6</w:t>
                  </w:r>
                  <w:r>
                    <w:rPr>
                      <w:rFonts w:hint="eastAsia" w:ascii="New York" w:hAnsi="New York" w:eastAsia="宋体"/>
                      <w:lang w:val="en-US" w:eastAsia="zh-CN"/>
                    </w:rPr>
                    <w:t xml:space="preserve">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eastAsia="宋体"/>
                      <w:lang w:val="en-US" w:eastAsia="zh-CN"/>
                    </w:rPr>
                    <w:t>0.</w:t>
                  </w:r>
                  <w:r>
                    <w:rPr>
                      <w:rFonts w:hint="eastAsia" w:ascii="New York" w:hAnsi="New York"/>
                      <w:lang w:val="en-US" w:eastAsia="zh-CN"/>
                    </w:rPr>
                    <w:t>37</w:t>
                  </w:r>
                  <w:r>
                    <w:rPr>
                      <w:rFonts w:hint="eastAsia" w:ascii="New York" w:hAnsi="New York"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L=14</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(2 RBs, MCS#4)</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-9.18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-6.16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 RBs, MCS#1)</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-11.9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-5.87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0.29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13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 xml:space="preserve">Uma, </w:t>
                  </w:r>
                  <w:r>
                    <w:rPr>
                      <w:rFonts w:hint="eastAsia" w:ascii="New York" w:hAnsi="New York" w:eastAsia="宋体"/>
                      <w:lang w:val="en-US" w:eastAsia="zh-CN"/>
                    </w:rPr>
                    <w:t>L=12</w:t>
                  </w:r>
                </w:p>
              </w:tc>
              <w:tc>
                <w:tcPr>
                  <w:tcW w:w="992"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 RB, MCS#5)</w:t>
                  </w:r>
                </w:p>
              </w:tc>
              <w:tc>
                <w:tcPr>
                  <w:tcW w:w="1146"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-8.51 dB</w:t>
                  </w:r>
                </w:p>
              </w:tc>
              <w:tc>
                <w:tcPr>
                  <w:tcW w:w="1239"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-5.5 dB</w:t>
                  </w:r>
                </w:p>
              </w:tc>
              <w:tc>
                <w:tcPr>
                  <w:tcW w:w="1037"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(3 RBs, MCS#0)</w:t>
                  </w:r>
                </w:p>
              </w:tc>
              <w:tc>
                <w:tcPr>
                  <w:tcW w:w="1165"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-12.63 dB</w:t>
                  </w:r>
                </w:p>
              </w:tc>
              <w:tc>
                <w:tcPr>
                  <w:tcW w:w="1323"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-4.85 dB</w:t>
                  </w:r>
                </w:p>
              </w:tc>
              <w:tc>
                <w:tcPr>
                  <w:tcW w:w="1624" w:type="dxa"/>
                  <w:vAlign w:val="center"/>
                </w:tcPr>
                <w:p>
                  <w:pPr>
                    <w:spacing w:before="120" w:line="280" w:lineRule="atLeast"/>
                    <w:jc w:val="center"/>
                    <w:rPr>
                      <w:rFonts w:ascii="New York" w:hAnsi="New York" w:eastAsia="宋体"/>
                      <w:lang w:val="en-US" w:eastAsia="zh-CN"/>
                    </w:rPr>
                  </w:pPr>
                  <w:r>
                    <w:rPr>
                      <w:rFonts w:hint="eastAsia" w:ascii="New York" w:hAnsi="New York"/>
                      <w:lang w:val="en-US" w:eastAsia="zh-CN"/>
                    </w:rPr>
                    <w:t>0.65 dB</w:t>
                  </w:r>
                </w:p>
              </w:tc>
            </w:tr>
          </w:tbl>
          <w:p>
            <w:pPr>
              <w:spacing w:before="120"/>
              <w:jc w:val="center"/>
              <w:rPr>
                <w:rFonts w:ascii="New York" w:hAnsi="New York"/>
              </w:rPr>
            </w:pPr>
          </w:p>
          <w:p>
            <w:pPr>
              <w:spacing w:before="120"/>
              <w:jc w:val="center"/>
              <w:rPr>
                <w:rFonts w:ascii="New York" w:hAnsi="New York" w:eastAsia="宋体"/>
                <w:lang w:val="en-US" w:eastAsia="zh-CN"/>
              </w:rPr>
            </w:pPr>
            <w:r>
              <w:rPr>
                <w:rFonts w:hint="eastAsia" w:ascii="New York" w:hAnsi="New York" w:eastAsia="宋体"/>
                <w:lang w:val="en-US" w:eastAsia="zh-CN"/>
              </w:rPr>
              <w:t xml:space="preserve">Table 3. </w:t>
            </w:r>
            <w:r>
              <w:rPr>
                <w:rFonts w:hint="eastAsia" w:ascii="New York" w:hAnsi="New York"/>
                <w:lang w:val="en-US" w:eastAsia="zh-CN"/>
              </w:rPr>
              <w:t xml:space="preserve">The results for </w:t>
            </w:r>
            <w:r>
              <w:rPr>
                <w:rFonts w:hint="eastAsia" w:ascii="New York" w:hAnsi="New York" w:eastAsia="宋体"/>
                <w:lang w:val="en-US" w:eastAsia="zh-CN"/>
              </w:rPr>
              <w:t>TBsize 208 bits</w:t>
            </w:r>
          </w:p>
          <w:tbl>
            <w:tblPr>
              <w:tblStyle w:val="50"/>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924"/>
              <w:gridCol w:w="1051"/>
              <w:gridCol w:w="1327"/>
              <w:gridCol w:w="960"/>
              <w:gridCol w:w="1067"/>
              <w:gridCol w:w="1327"/>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6" w:hRule="atLeast"/>
                <w:jc w:val="center"/>
              </w:trPr>
              <w:tc>
                <w:tcPr>
                  <w:tcW w:w="1059" w:type="dxa"/>
                  <w:vMerge w:val="restart"/>
                  <w:vAlign w:val="center"/>
                </w:tcPr>
                <w:p>
                  <w:pPr>
                    <w:spacing w:before="120" w:line="280" w:lineRule="atLeast"/>
                    <w:jc w:val="center"/>
                  </w:pPr>
                </w:p>
              </w:tc>
              <w:tc>
                <w:tcPr>
                  <w:tcW w:w="3160" w:type="dxa"/>
                  <w:gridSpan w:val="3"/>
                  <w:vAlign w:val="center"/>
                </w:tcPr>
                <w:p>
                  <w:pPr>
                    <w:spacing w:before="120" w:line="280" w:lineRule="atLeast"/>
                    <w:jc w:val="center"/>
                    <w:rPr>
                      <w:rFonts w:eastAsia="宋体"/>
                      <w:lang w:val="en-US" w:eastAsia="zh-CN"/>
                    </w:rPr>
                  </w:pPr>
                  <w:r>
                    <w:rPr>
                      <w:rFonts w:hint="eastAsia" w:eastAsia="宋体"/>
                      <w:lang w:val="en-US" w:eastAsia="zh-CN"/>
                    </w:rPr>
                    <w:t>Option1</w:t>
                  </w:r>
                </w:p>
              </w:tc>
              <w:tc>
                <w:tcPr>
                  <w:tcW w:w="3299" w:type="dxa"/>
                  <w:gridSpan w:val="3"/>
                  <w:vAlign w:val="center"/>
                </w:tcPr>
                <w:p>
                  <w:pPr>
                    <w:spacing w:before="120" w:line="280" w:lineRule="atLeast"/>
                    <w:jc w:val="center"/>
                    <w:rPr>
                      <w:rFonts w:eastAsia="宋体"/>
                      <w:lang w:val="en-US" w:eastAsia="zh-CN"/>
                    </w:rPr>
                  </w:pPr>
                  <w:r>
                    <w:rPr>
                      <w:rFonts w:hint="eastAsia" w:eastAsia="宋体"/>
                      <w:lang w:val="en-US" w:eastAsia="zh-CN"/>
                    </w:rPr>
                    <w:t>Option2</w:t>
                  </w:r>
                </w:p>
              </w:tc>
              <w:tc>
                <w:tcPr>
                  <w:tcW w:w="1520" w:type="dxa"/>
                  <w:vMerge w:val="restart"/>
                  <w:vAlign w:val="center"/>
                </w:tcPr>
                <w:p>
                  <w:pPr>
                    <w:spacing w:before="120" w:line="280" w:lineRule="atLeast"/>
                    <w:jc w:val="center"/>
                    <w:rPr>
                      <w:lang w:val="en-US" w:eastAsia="zh-CN"/>
                    </w:rPr>
                  </w:pPr>
                  <w:r>
                    <w:rPr>
                      <w:rFonts w:hint="eastAsia"/>
                      <w:lang w:val="en-US" w:eastAsia="zh-CN"/>
                    </w:rPr>
                    <w:t xml:space="preserve">Link budget </w:t>
                  </w:r>
                </w:p>
                <w:p>
                  <w:pPr>
                    <w:spacing w:before="120" w:line="280" w:lineRule="atLeast"/>
                    <w:jc w:val="center"/>
                    <w:rPr>
                      <w:rFonts w:eastAsia="宋体"/>
                      <w:lang w:val="en-US" w:eastAsia="zh-CN"/>
                    </w:rPr>
                  </w:pPr>
                  <w:r>
                    <w:rPr>
                      <w:rFonts w:hint="eastAsia"/>
                      <w:lang w:val="en-US" w:eastAsia="zh-CN"/>
                    </w:rPr>
                    <w:t>Gain of Option 1 over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1059" w:type="dxa"/>
                  <w:vMerge w:val="continue"/>
                  <w:vAlign w:val="center"/>
                </w:tcPr>
                <w:p>
                  <w:pPr>
                    <w:spacing w:before="120" w:line="280" w:lineRule="atLeast"/>
                    <w:jc w:val="center"/>
                  </w:pPr>
                </w:p>
              </w:tc>
              <w:tc>
                <w:tcPr>
                  <w:tcW w:w="928" w:type="dxa"/>
                  <w:vAlign w:val="center"/>
                </w:tcPr>
                <w:p>
                  <w:pPr>
                    <w:spacing w:before="120" w:line="280" w:lineRule="atLeast"/>
                    <w:jc w:val="center"/>
                  </w:pPr>
                  <w:r>
                    <w:rPr>
                      <w:rFonts w:hint="eastAsia"/>
                      <w:lang w:val="en-US" w:eastAsia="zh-CN"/>
                    </w:rPr>
                    <w:t>(#of RBs, MCS)</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160" w:type="dxa"/>
                  <w:vAlign w:val="center"/>
                </w:tcPr>
                <w:p>
                  <w:pPr>
                    <w:spacing w:before="120" w:line="280" w:lineRule="atLeast"/>
                    <w:jc w:val="center"/>
                    <w:rPr>
                      <w:rFonts w:eastAsia="宋体"/>
                      <w:lang w:val="en-US" w:eastAsia="zh-CN"/>
                    </w:rPr>
                  </w:pPr>
                  <w:r>
                    <w:rPr>
                      <w:rFonts w:hint="eastAsia"/>
                      <w:bCs/>
                      <w:color w:val="000000"/>
                      <w:lang w:val="en-US" w:eastAsia="zh-CN"/>
                    </w:rPr>
                    <w:t xml:space="preserve">Power normalization to 1 PRB </w:t>
                  </w:r>
                </w:p>
              </w:tc>
              <w:tc>
                <w:tcPr>
                  <w:tcW w:w="971" w:type="dxa"/>
                  <w:vAlign w:val="center"/>
                </w:tcPr>
                <w:p>
                  <w:pPr>
                    <w:spacing w:before="120" w:line="280" w:lineRule="atLeast"/>
                    <w:jc w:val="center"/>
                    <w:rPr>
                      <w:rFonts w:eastAsia="宋体"/>
                      <w:lang w:val="en-US" w:eastAsia="zh-CN"/>
                    </w:rPr>
                  </w:pPr>
                  <w:r>
                    <w:rPr>
                      <w:rFonts w:hint="eastAsia"/>
                      <w:lang w:val="en-US" w:eastAsia="zh-CN"/>
                    </w:rPr>
                    <w:t>(#of RBs, MCS)</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Requi</w:t>
                  </w:r>
                  <w:r>
                    <w:rPr>
                      <w:rFonts w:hint="eastAsia"/>
                      <w:lang w:val="en-US" w:eastAsia="zh-CN"/>
                    </w:rPr>
                    <w:t>red</w:t>
                  </w:r>
                  <w:r>
                    <w:rPr>
                      <w:rFonts w:hint="eastAsia" w:eastAsia="宋体"/>
                      <w:lang w:val="en-US" w:eastAsia="zh-CN"/>
                    </w:rPr>
                    <w:t xml:space="preserve"> SNR</w:t>
                  </w:r>
                </w:p>
              </w:tc>
              <w:tc>
                <w:tcPr>
                  <w:tcW w:w="1237" w:type="dxa"/>
                  <w:vAlign w:val="center"/>
                </w:tcPr>
                <w:p>
                  <w:pPr>
                    <w:spacing w:before="120" w:line="280" w:lineRule="atLeast"/>
                    <w:jc w:val="center"/>
                    <w:rPr>
                      <w:rFonts w:eastAsia="宋体"/>
                      <w:lang w:val="en-US" w:eastAsia="zh-CN"/>
                    </w:rPr>
                  </w:pPr>
                  <w:r>
                    <w:rPr>
                      <w:rFonts w:hint="eastAsia"/>
                      <w:bCs/>
                      <w:color w:val="000000"/>
                      <w:lang w:val="en-US" w:eastAsia="zh-CN"/>
                    </w:rPr>
                    <w:t>Power normalization to 1 PRB</w:t>
                  </w:r>
                </w:p>
              </w:tc>
              <w:tc>
                <w:tcPr>
                  <w:tcW w:w="1520" w:type="dxa"/>
                  <w:vMerge w:val="continue"/>
                  <w:vAlign w:val="center"/>
                </w:tcPr>
                <w:p>
                  <w:pPr>
                    <w:spacing w:before="120" w:line="280" w:lineRule="atLeast"/>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L=14</w:t>
                  </w:r>
                </w:p>
              </w:tc>
              <w:tc>
                <w:tcPr>
                  <w:tcW w:w="928" w:type="dxa"/>
                  <w:vAlign w:val="center"/>
                </w:tcPr>
                <w:p>
                  <w:pPr>
                    <w:spacing w:before="120" w:line="280" w:lineRule="atLeast"/>
                    <w:jc w:val="center"/>
                    <w:rPr>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92</w:t>
                  </w:r>
                  <w:r>
                    <w:rPr>
                      <w:rFonts w:hint="eastAsia" w:eastAsia="宋体"/>
                      <w:lang w:val="en-US" w:eastAsia="zh-CN"/>
                    </w:rPr>
                    <w:t xml:space="preserve">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91</w:t>
                  </w:r>
                  <w:r>
                    <w:rPr>
                      <w:rFonts w:hint="eastAsia" w:eastAsia="宋体"/>
                      <w:lang w:val="en-US" w:eastAsia="zh-CN"/>
                    </w:rPr>
                    <w:t xml:space="preserve">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-10.</w:t>
                  </w:r>
                  <w:r>
                    <w:rPr>
                      <w:rFonts w:hint="eastAsia"/>
                      <w:lang w:val="en-US" w:eastAsia="zh-CN"/>
                    </w:rPr>
                    <w:t>73</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7</w:t>
                  </w:r>
                  <w:r>
                    <w:rPr>
                      <w:rFonts w:hint="eastAsia" w:eastAsia="宋体"/>
                      <w:lang w:val="en-US" w:eastAsia="zh-CN"/>
                    </w:rPr>
                    <w:t>4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17</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Rma, </w:t>
                  </w:r>
                  <w:r>
                    <w:rPr>
                      <w:rFonts w:hint="eastAsia" w:eastAsia="宋体"/>
                      <w:lang w:val="en-US" w:eastAsia="zh-CN"/>
                    </w:rPr>
                    <w:t>L=12</w:t>
                  </w:r>
                </w:p>
              </w:tc>
              <w:tc>
                <w:tcPr>
                  <w:tcW w:w="928" w:type="dxa"/>
                  <w:vAlign w:val="center"/>
                </w:tcPr>
                <w:p>
                  <w:pPr>
                    <w:spacing w:before="120" w:line="280" w:lineRule="atLeast"/>
                    <w:jc w:val="center"/>
                    <w:rPr>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eastAsia="宋体"/>
                      <w:lang w:val="en-US" w:eastAsia="zh-CN"/>
                    </w:rPr>
                    <w:t>-6.</w:t>
                  </w:r>
                  <w:r>
                    <w:rPr>
                      <w:rFonts w:hint="eastAsia"/>
                      <w:lang w:val="en-US" w:eastAsia="zh-CN"/>
                    </w:rPr>
                    <w:t>1</w:t>
                  </w:r>
                  <w:r>
                    <w:rPr>
                      <w:rFonts w:hint="eastAsia" w:eastAsia="宋体"/>
                      <w:lang w:val="en-US" w:eastAsia="zh-CN"/>
                    </w:rPr>
                    <w:t>9 dB</w:t>
                  </w:r>
                </w:p>
              </w:tc>
              <w:tc>
                <w:tcPr>
                  <w:tcW w:w="1160" w:type="dxa"/>
                  <w:vAlign w:val="center"/>
                </w:tcPr>
                <w:p>
                  <w:pPr>
                    <w:spacing w:before="120" w:line="280" w:lineRule="atLeast"/>
                    <w:jc w:val="center"/>
                    <w:rPr>
                      <w:rFonts w:eastAsia="宋体"/>
                      <w:lang w:val="en-US" w:eastAsia="zh-CN"/>
                    </w:rPr>
                  </w:pPr>
                  <w:r>
                    <w:rPr>
                      <w:rFonts w:hint="eastAsia" w:eastAsia="宋体"/>
                      <w:lang w:val="en-US" w:eastAsia="zh-CN"/>
                    </w:rPr>
                    <w:t>-3.</w:t>
                  </w:r>
                  <w:r>
                    <w:rPr>
                      <w:rFonts w:hint="eastAsia"/>
                      <w:lang w:val="en-US" w:eastAsia="zh-CN"/>
                    </w:rPr>
                    <w:t>1</w:t>
                  </w:r>
                  <w:r>
                    <w:rPr>
                      <w:rFonts w:hint="eastAsia" w:eastAsia="宋体"/>
                      <w:lang w:val="en-US" w:eastAsia="zh-CN"/>
                    </w:rPr>
                    <w:t>8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eastAsia="宋体"/>
                      <w:lang w:val="en-US" w:eastAsia="zh-CN"/>
                    </w:rPr>
                    <w:t>-1</w:t>
                  </w:r>
                  <w:r>
                    <w:rPr>
                      <w:rFonts w:hint="eastAsia"/>
                      <w:lang w:val="en-US" w:eastAsia="zh-CN"/>
                    </w:rPr>
                    <w:t>1.36</w:t>
                  </w:r>
                  <w:r>
                    <w:rPr>
                      <w:rFonts w:hint="eastAsia" w:eastAsia="宋体"/>
                      <w:lang w:val="en-US" w:eastAsia="zh-CN"/>
                    </w:rPr>
                    <w:t xml:space="preserve"> dB</w:t>
                  </w:r>
                </w:p>
              </w:tc>
              <w:tc>
                <w:tcPr>
                  <w:tcW w:w="1237" w:type="dxa"/>
                  <w:vAlign w:val="center"/>
                </w:tcPr>
                <w:p>
                  <w:pPr>
                    <w:spacing w:before="120" w:line="280" w:lineRule="atLeast"/>
                    <w:jc w:val="center"/>
                    <w:rPr>
                      <w:rFonts w:eastAsia="宋体"/>
                      <w:lang w:val="en-US" w:eastAsia="zh-CN"/>
                    </w:rPr>
                  </w:pPr>
                  <w:r>
                    <w:rPr>
                      <w:rFonts w:hint="eastAsia" w:eastAsia="宋体"/>
                      <w:lang w:val="en-US" w:eastAsia="zh-CN"/>
                    </w:rPr>
                    <w:t>-2.</w:t>
                  </w:r>
                  <w:r>
                    <w:rPr>
                      <w:rFonts w:hint="eastAsia"/>
                      <w:lang w:val="en-US" w:eastAsia="zh-CN"/>
                    </w:rPr>
                    <w:t>9</w:t>
                  </w:r>
                  <w:r>
                    <w:rPr>
                      <w:rFonts w:hint="eastAsia" w:eastAsia="宋体"/>
                      <w:lang w:val="en-US" w:eastAsia="zh-CN"/>
                    </w:rPr>
                    <w:t xml:space="preserve"> dB</w:t>
                  </w:r>
                </w:p>
              </w:tc>
              <w:tc>
                <w:tcPr>
                  <w:tcW w:w="1520" w:type="dxa"/>
                  <w:vAlign w:val="center"/>
                </w:tcPr>
                <w:p>
                  <w:pPr>
                    <w:spacing w:before="120" w:line="280" w:lineRule="atLeast"/>
                    <w:jc w:val="center"/>
                    <w:rPr>
                      <w:rFonts w:eastAsia="宋体"/>
                      <w:lang w:val="en-US" w:eastAsia="zh-CN"/>
                    </w:rPr>
                  </w:pPr>
                  <w:r>
                    <w:rPr>
                      <w:rFonts w:hint="eastAsia" w:eastAsia="宋体"/>
                      <w:lang w:val="en-US" w:eastAsia="zh-CN"/>
                    </w:rPr>
                    <w:t>0.</w:t>
                  </w:r>
                  <w:r>
                    <w:rPr>
                      <w:rFonts w:hint="eastAsia"/>
                      <w:lang w:val="en-US" w:eastAsia="zh-CN"/>
                    </w:rPr>
                    <w:t>28</w:t>
                  </w:r>
                  <w:r>
                    <w:rPr>
                      <w:rFonts w:hint="eastAsia" w:eastAsia="宋体"/>
                      <w:lang w:val="en-US"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L=14</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MCS#6)</w:t>
                  </w:r>
                </w:p>
              </w:tc>
              <w:tc>
                <w:tcPr>
                  <w:tcW w:w="1072" w:type="dxa"/>
                  <w:vAlign w:val="center"/>
                </w:tcPr>
                <w:p>
                  <w:pPr>
                    <w:spacing w:before="120" w:line="280" w:lineRule="atLeast"/>
                    <w:jc w:val="center"/>
                    <w:rPr>
                      <w:rFonts w:eastAsia="宋体"/>
                      <w:lang w:val="en-US" w:eastAsia="zh-CN"/>
                    </w:rPr>
                  </w:pPr>
                  <w:r>
                    <w:rPr>
                      <w:rFonts w:hint="eastAsia"/>
                      <w:lang w:val="en-US" w:eastAsia="zh-CN"/>
                    </w:rPr>
                    <w:t>-7.53 dB</w:t>
                  </w:r>
                </w:p>
              </w:tc>
              <w:tc>
                <w:tcPr>
                  <w:tcW w:w="1160" w:type="dxa"/>
                  <w:vAlign w:val="center"/>
                </w:tcPr>
                <w:p>
                  <w:pPr>
                    <w:spacing w:before="120" w:line="280" w:lineRule="atLeast"/>
                    <w:jc w:val="center"/>
                    <w:rPr>
                      <w:rFonts w:eastAsia="宋体"/>
                      <w:lang w:val="en-US" w:eastAsia="zh-CN"/>
                    </w:rPr>
                  </w:pPr>
                  <w:r>
                    <w:rPr>
                      <w:rFonts w:hint="eastAsia"/>
                      <w:lang w:val="en-US" w:eastAsia="zh-CN"/>
                    </w:rPr>
                    <w:t>-4.52 dB</w:t>
                  </w:r>
                </w:p>
              </w:tc>
              <w:tc>
                <w:tcPr>
                  <w:tcW w:w="971" w:type="dxa"/>
                  <w:vAlign w:val="center"/>
                </w:tcPr>
                <w:p>
                  <w:pPr>
                    <w:spacing w:before="120" w:line="280" w:lineRule="atLeast"/>
                    <w:jc w:val="center"/>
                    <w:rPr>
                      <w:rFonts w:eastAsia="宋体"/>
                      <w:lang w:val="en-US" w:eastAsia="zh-CN"/>
                    </w:rPr>
                  </w:pPr>
                  <w:r>
                    <w:rPr>
                      <w:rFonts w:hint="eastAsia"/>
                      <w:lang w:val="en-US" w:eastAsia="zh-CN"/>
                    </w:rPr>
                    <w:t>(5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-11.27 dB</w:t>
                  </w:r>
                </w:p>
              </w:tc>
              <w:tc>
                <w:tcPr>
                  <w:tcW w:w="1237" w:type="dxa"/>
                  <w:vAlign w:val="center"/>
                </w:tcPr>
                <w:p>
                  <w:pPr>
                    <w:spacing w:before="120" w:line="280" w:lineRule="atLeast"/>
                    <w:jc w:val="center"/>
                    <w:rPr>
                      <w:rFonts w:eastAsia="宋体"/>
                      <w:lang w:val="en-US" w:eastAsia="zh-CN"/>
                    </w:rPr>
                  </w:pPr>
                  <w:r>
                    <w:rPr>
                      <w:rFonts w:hint="eastAsia"/>
                      <w:lang w:val="en-US" w:eastAsia="zh-CN"/>
                    </w:rPr>
                    <w:t>-4.28 dB</w:t>
                  </w:r>
                </w:p>
              </w:tc>
              <w:tc>
                <w:tcPr>
                  <w:tcW w:w="1520" w:type="dxa"/>
                  <w:vAlign w:val="center"/>
                </w:tcPr>
                <w:p>
                  <w:pPr>
                    <w:spacing w:before="120" w:line="280" w:lineRule="atLeast"/>
                    <w:jc w:val="center"/>
                    <w:rPr>
                      <w:rFonts w:eastAsia="宋体"/>
                      <w:lang w:val="en-US" w:eastAsia="zh-CN"/>
                    </w:rPr>
                  </w:pPr>
                  <w:r>
                    <w:rPr>
                      <w:rFonts w:hint="eastAsia"/>
                      <w:lang w:val="en-US" w:eastAsia="zh-CN"/>
                    </w:rPr>
                    <w:t>0.24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059" w:type="dxa"/>
                  <w:vAlign w:val="center"/>
                </w:tcPr>
                <w:p>
                  <w:pPr>
                    <w:spacing w:before="120" w:line="280" w:lineRule="atLeast"/>
                    <w:jc w:val="center"/>
                    <w:rPr>
                      <w:rFonts w:eastAsia="宋体"/>
                      <w:lang w:val="en-US" w:eastAsia="zh-CN"/>
                    </w:rPr>
                  </w:pPr>
                  <w:r>
                    <w:rPr>
                      <w:rFonts w:hint="eastAsia"/>
                      <w:lang w:val="en-US" w:eastAsia="zh-CN"/>
                    </w:rPr>
                    <w:t xml:space="preserve">Uma, </w:t>
                  </w:r>
                  <w:r>
                    <w:rPr>
                      <w:rFonts w:hint="eastAsia" w:eastAsia="宋体"/>
                      <w:lang w:val="en-US" w:eastAsia="zh-CN"/>
                    </w:rPr>
                    <w:t>L=12</w:t>
                  </w:r>
                </w:p>
              </w:tc>
              <w:tc>
                <w:tcPr>
                  <w:tcW w:w="928" w:type="dxa"/>
                  <w:vAlign w:val="center"/>
                </w:tcPr>
                <w:p>
                  <w:pPr>
                    <w:spacing w:before="120" w:line="280" w:lineRule="atLeast"/>
                    <w:jc w:val="center"/>
                    <w:rPr>
                      <w:rFonts w:eastAsia="宋体"/>
                      <w:lang w:val="en-US" w:eastAsia="zh-CN"/>
                    </w:rPr>
                  </w:pPr>
                  <w:r>
                    <w:rPr>
                      <w:rFonts w:hint="eastAsia"/>
                      <w:lang w:val="en-US" w:eastAsia="zh-CN"/>
                    </w:rPr>
                    <w:t>(2 RBs, MCS#7)</w:t>
                  </w:r>
                </w:p>
              </w:tc>
              <w:tc>
                <w:tcPr>
                  <w:tcW w:w="1072" w:type="dxa"/>
                  <w:vAlign w:val="center"/>
                </w:tcPr>
                <w:p>
                  <w:pPr>
                    <w:spacing w:before="120" w:line="280" w:lineRule="atLeast"/>
                    <w:jc w:val="center"/>
                    <w:rPr>
                      <w:rFonts w:eastAsia="宋体"/>
                      <w:lang w:val="en-US" w:eastAsia="zh-CN"/>
                    </w:rPr>
                  </w:pPr>
                  <w:r>
                    <w:rPr>
                      <w:rFonts w:hint="eastAsia"/>
                      <w:lang w:val="en-US" w:eastAsia="zh-CN"/>
                    </w:rPr>
                    <w:t>-6.82 dB</w:t>
                  </w:r>
                </w:p>
              </w:tc>
              <w:tc>
                <w:tcPr>
                  <w:tcW w:w="1160" w:type="dxa"/>
                  <w:vAlign w:val="center"/>
                </w:tcPr>
                <w:p>
                  <w:pPr>
                    <w:spacing w:before="120" w:line="280" w:lineRule="atLeast"/>
                    <w:jc w:val="center"/>
                    <w:rPr>
                      <w:rFonts w:eastAsia="宋体"/>
                      <w:lang w:val="en-US" w:eastAsia="zh-CN"/>
                    </w:rPr>
                  </w:pPr>
                  <w:r>
                    <w:rPr>
                      <w:rFonts w:hint="eastAsia"/>
                      <w:lang w:val="en-US" w:eastAsia="zh-CN"/>
                    </w:rPr>
                    <w:t>-3.81 dB</w:t>
                  </w:r>
                </w:p>
              </w:tc>
              <w:tc>
                <w:tcPr>
                  <w:tcW w:w="971" w:type="dxa"/>
                  <w:vAlign w:val="center"/>
                </w:tcPr>
                <w:p>
                  <w:pPr>
                    <w:spacing w:before="120" w:line="280" w:lineRule="atLeast"/>
                    <w:jc w:val="center"/>
                    <w:rPr>
                      <w:rFonts w:eastAsia="宋体"/>
                      <w:lang w:val="en-US" w:eastAsia="zh-CN"/>
                    </w:rPr>
                  </w:pPr>
                  <w:r>
                    <w:rPr>
                      <w:rFonts w:hint="eastAsia"/>
                      <w:lang w:val="en-US" w:eastAsia="zh-CN"/>
                    </w:rPr>
                    <w:t>(7 RBs, MCS#1)</w:t>
                  </w:r>
                </w:p>
              </w:tc>
              <w:tc>
                <w:tcPr>
                  <w:tcW w:w="1091" w:type="dxa"/>
                  <w:vAlign w:val="center"/>
                </w:tcPr>
                <w:p>
                  <w:pPr>
                    <w:spacing w:before="120" w:line="280" w:lineRule="atLeast"/>
                    <w:jc w:val="center"/>
                    <w:rPr>
                      <w:rFonts w:eastAsia="宋体"/>
                      <w:lang w:val="en-US" w:eastAsia="zh-CN"/>
                    </w:rPr>
                  </w:pPr>
                  <w:r>
                    <w:rPr>
                      <w:rFonts w:hint="eastAsia"/>
                      <w:lang w:val="en-US" w:eastAsia="zh-CN"/>
                    </w:rPr>
                    <w:t>-12.11 dB</w:t>
                  </w:r>
                </w:p>
              </w:tc>
              <w:tc>
                <w:tcPr>
                  <w:tcW w:w="1237" w:type="dxa"/>
                  <w:vAlign w:val="center"/>
                </w:tcPr>
                <w:p>
                  <w:pPr>
                    <w:spacing w:before="120" w:line="280" w:lineRule="atLeast"/>
                    <w:jc w:val="center"/>
                    <w:rPr>
                      <w:rFonts w:eastAsia="宋体"/>
                      <w:lang w:val="en-US" w:eastAsia="zh-CN"/>
                    </w:rPr>
                  </w:pPr>
                  <w:r>
                    <w:rPr>
                      <w:rFonts w:hint="eastAsia"/>
                      <w:lang w:val="en-US" w:eastAsia="zh-CN"/>
                    </w:rPr>
                    <w:t>-3.65 dB</w:t>
                  </w:r>
                </w:p>
              </w:tc>
              <w:tc>
                <w:tcPr>
                  <w:tcW w:w="1520" w:type="dxa"/>
                  <w:vAlign w:val="center"/>
                </w:tcPr>
                <w:p>
                  <w:pPr>
                    <w:spacing w:before="120" w:line="280" w:lineRule="atLeast"/>
                    <w:jc w:val="center"/>
                    <w:rPr>
                      <w:rFonts w:eastAsia="宋体"/>
                      <w:lang w:val="en-US" w:eastAsia="zh-CN"/>
                    </w:rPr>
                  </w:pPr>
                  <w:r>
                    <w:rPr>
                      <w:rFonts w:hint="eastAsia"/>
                      <w:lang w:val="en-US" w:eastAsia="zh-CN"/>
                    </w:rPr>
                    <w:t>0.16 dB</w:t>
                  </w:r>
                </w:p>
              </w:tc>
            </w:tr>
          </w:tbl>
          <w:p>
            <w:pPr>
              <w:tabs>
                <w:tab w:val="left" w:pos="420"/>
              </w:tabs>
              <w:spacing w:before="120"/>
              <w:rPr>
                <w:rFonts w:ascii="New York" w:hAnsi="New York" w:eastAsia="宋体"/>
                <w:lang w:val="en-US" w:eastAsia="zh-CN"/>
              </w:rPr>
            </w:pP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0"/>
              </w:numPr>
              <w:spacing w:before="120" w:after="0"/>
              <w:rPr>
                <w:rFonts w:ascii="New York" w:hAnsi="New York"/>
                <w:lang w:val="en-US"/>
              </w:rPr>
            </w:pPr>
            <w:r>
              <w:rPr>
                <w:rFonts w:hint="eastAsia" w:ascii="New York" w:hAnsi="New York"/>
                <w:lang w:val="en-US" w:eastAsia="zh-CN"/>
              </w:rPr>
              <w:t xml:space="preserve">[16, </w:t>
            </w:r>
            <w:r>
              <w:rPr>
                <w:rFonts w:ascii="New York" w:hAnsi="New York"/>
                <w:lang w:val="en-US" w:eastAsia="zh-CN"/>
              </w:rPr>
              <w:t>Nokia/NSB</w:t>
            </w:r>
            <w:r>
              <w:rPr>
                <w:rFonts w:hint="eastAsia" w:ascii="New York" w:hAnsi="New York"/>
                <w:lang w:val="en-US" w:eastAsia="zh-CN"/>
              </w:rPr>
              <w:t>]</w:t>
            </w:r>
          </w:p>
          <w:p>
            <w:pPr>
              <w:pStyle w:val="114"/>
              <w:numPr>
                <w:ilvl w:val="0"/>
                <w:numId w:val="79"/>
              </w:numPr>
              <w:spacing w:before="120" w:after="0"/>
              <w:rPr>
                <w:rFonts w:ascii="New York" w:hAnsi="New York"/>
                <w:lang w:val="en-US"/>
              </w:rPr>
            </w:pPr>
            <w:r>
              <w:rPr>
                <w:rFonts w:ascii="New York" w:hAnsi="New York"/>
                <w:lang w:val="en-US"/>
              </w:rPr>
              <w:t>Keeping MCS index below 4 does not hinder the performance of the system if the number of repetitions is not larger than 2.</w:t>
            </w:r>
          </w:p>
          <w:p>
            <w:pPr>
              <w:pStyle w:val="114"/>
              <w:numPr>
                <w:ilvl w:val="1"/>
                <w:numId w:val="79"/>
              </w:numPr>
              <w:spacing w:before="120" w:after="0"/>
              <w:rPr>
                <w:rFonts w:ascii="New York" w:hAnsi="New York"/>
                <w:lang w:val="en-US"/>
              </w:rPr>
            </w:pPr>
            <w:r>
              <w:rPr>
                <w:rFonts w:ascii="New York" w:hAnsi="New York"/>
                <w:lang w:val="en-US"/>
              </w:rPr>
              <w:t>It can be inferred from the results that configuring Alt. 2 with MCS index 2 and MCS index 3 can provide better performance than Alt. 1 also for number of repetitions larger than 2.</w:t>
            </w:r>
          </w:p>
          <w:p>
            <w:pPr>
              <w:pStyle w:val="114"/>
              <w:numPr>
                <w:ilvl w:val="0"/>
                <w:numId w:val="79"/>
              </w:numPr>
              <w:spacing w:before="120" w:after="0"/>
              <w:rPr>
                <w:rFonts w:ascii="New York" w:hAnsi="New York"/>
                <w:lang w:val="en-US"/>
              </w:rPr>
            </w:pPr>
            <w:r>
              <w:rPr>
                <w:rFonts w:ascii="New York" w:hAnsi="New York"/>
                <w:lang w:val="en-US"/>
              </w:rPr>
              <w:t>The larger the payload size, the more Option 2 outperforms Option 1, if the number of repetitions is not larger than 2.</w:t>
            </w:r>
          </w:p>
          <w:p>
            <w:pPr>
              <w:pStyle w:val="114"/>
              <w:numPr>
                <w:ilvl w:val="1"/>
                <w:numId w:val="79"/>
              </w:numPr>
              <w:spacing w:before="120" w:after="0"/>
              <w:rPr>
                <w:rFonts w:ascii="New York" w:hAnsi="New York"/>
                <w:lang w:val="en-US"/>
              </w:rPr>
            </w:pPr>
            <w:r>
              <w:rPr>
                <w:rFonts w:ascii="New York" w:hAnsi="New York"/>
                <w:lang w:val="en-US"/>
              </w:rPr>
              <w:t>This is because the beneficial impact of the lower MCS index set for Option 2 is visible as long as the effective coding gain of Alt. 1 is not competitive. As the number of repetitions increases. The effective coding gain of Alt. 1 becomes more competitive, and the effect of the PSD reduction when a larger number of PRBs are configured becomes more evident.</w:t>
            </w:r>
          </w:p>
          <w:p>
            <w:pPr>
              <w:pStyle w:val="114"/>
              <w:numPr>
                <w:ilvl w:val="0"/>
                <w:numId w:val="79"/>
              </w:numPr>
              <w:spacing w:before="120" w:after="0"/>
              <w:rPr>
                <w:rFonts w:ascii="New York" w:hAnsi="New York"/>
                <w:lang w:val="en-US"/>
              </w:rPr>
            </w:pPr>
            <w:r>
              <w:rPr>
                <w:rFonts w:ascii="New York" w:hAnsi="New York"/>
                <w:lang w:val="en-US"/>
              </w:rPr>
              <w:t xml:space="preserve">Further studies would be necessary for larger repetition numbers, however the results during the SI showed that configuring a repetition number larger than 4 may not be needed in a large majority of the cases. </w:t>
            </w:r>
          </w:p>
          <w:p>
            <w:pPr>
              <w:pStyle w:val="114"/>
              <w:numPr>
                <w:ilvl w:val="0"/>
                <w:numId w:val="79"/>
              </w:numPr>
              <w:spacing w:before="120" w:after="0"/>
              <w:rPr>
                <w:rFonts w:asciiTheme="majorBidi" w:hAnsiTheme="majorBidi" w:cstheme="majorBidi"/>
                <w:lang w:val="en-US" w:eastAsia="de-DE"/>
              </w:rPr>
            </w:pPr>
            <w:r>
              <w:rPr>
                <w:rFonts w:ascii="New York" w:hAnsi="New York"/>
                <w:lang w:val="en-US"/>
              </w:rPr>
              <w:t>Performance difference is never very large. The two alternatives slightly outperform one another, depending on the considered configuration. In this context, it is observed that the performance difference a bit larger when Alt. 2 outperforms Alt. 1 than when Alt. 1 outperforms Alt. 2.</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w:t>
                  </w:r>
                </w:p>
              </w:tc>
              <w:tc>
                <w:tcPr>
                  <w:tcW w:w="2052" w:type="dxa"/>
                  <w:tcBorders>
                    <w:top w:val="single" w:color="auto" w:sz="4" w:space="0"/>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4.27</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-1,48</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c>
                <w:tcPr>
                  <w:tcW w:w="2052" w:type="dxa"/>
                  <w:tcBorders>
                    <w:top w:val="single" w:color="auto" w:sz="4" w:space="0"/>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-1.65</w:t>
                  </w:r>
                </w:p>
              </w:tc>
            </w:tr>
          </w:tbl>
          <w:p>
            <w:pPr>
              <w:spacing w:before="120" w:after="0"/>
              <w:jc w:val="center"/>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1</w:t>
            </w:r>
            <w:r>
              <w:rPr>
                <w:rFonts w:ascii="New York" w:hAnsi="New York"/>
              </w:rPr>
              <w:fldChar w:fldCharType="end"/>
            </w:r>
            <w:r>
              <w:rPr>
                <w:rFonts w:ascii="New York" w:hAnsi="New York"/>
                <w:lang w:val="en-US"/>
              </w:rPr>
              <w:t>- Evaluation results of Alt. 1 and Alt. 2 when TBS=72.</w:t>
            </w:r>
          </w:p>
          <w:p>
            <w:pPr>
              <w:spacing w:before="120" w:after="0"/>
              <w:rPr>
                <w:rFonts w:asciiTheme="majorBidi" w:hAnsiTheme="majorBidi" w:cstheme="majorBidi"/>
                <w:szCs w:val="22"/>
                <w:lang w:val="en-US" w:eastAsia="de-DE"/>
              </w:rPr>
            </w:pPr>
          </w:p>
          <w:p>
            <w:pPr>
              <w:spacing w:before="120" w:after="0"/>
              <w:rPr>
                <w:rFonts w:asciiTheme="majorBidi" w:hAnsiTheme="majorBidi" w:cstheme="majorBidi"/>
                <w:szCs w:val="22"/>
                <w:lang w:val="en-US" w:eastAsia="de-DE"/>
              </w:rPr>
            </w:pPr>
            <w:r>
              <w:rPr>
                <w:rFonts w:asciiTheme="majorBidi" w:hAnsiTheme="majorBidi" w:cstheme="majorBidi"/>
                <w:szCs w:val="22"/>
                <w:lang w:val="en-US" w:eastAsia="de-DE"/>
              </w:rPr>
              <w:t xml:space="preserve">A summary of evaluation results when TBS=144, TBS=208, TBS=282, TBS=480 and TBS=640 is provided in Table 4, Table 5, Table 6, Table 7 and Table 8, respectively. </w:t>
            </w:r>
          </w:p>
          <w:p>
            <w:pPr>
              <w:spacing w:before="120" w:after="0"/>
              <w:rPr>
                <w:rFonts w:asciiTheme="majorBidi" w:hAnsiTheme="majorBidi" w:cstheme="majorBidi"/>
                <w:szCs w:val="22"/>
                <w:lang w:val="en-US" w:eastAsia="de-DE"/>
              </w:rPr>
            </w:pP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 xml:space="preserve">Alt 2 </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6.65</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6.91</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8.16</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4.39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5.28</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5.66</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3.03</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4.16</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-2,53</w:t>
                  </w:r>
                </w:p>
              </w:tc>
            </w:tr>
          </w:tbl>
          <w:p>
            <w:pPr>
              <w:spacing w:before="120" w:after="0"/>
              <w:rPr>
                <w:rFonts w:asciiTheme="majorBidi" w:hAnsiTheme="majorBidi" w:cstheme="majorBidi"/>
                <w:szCs w:val="22"/>
                <w:lang w:val="en-US" w:eastAsia="de-DE"/>
              </w:rPr>
            </w:pPr>
          </w:p>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2</w:t>
            </w:r>
            <w:r>
              <w:rPr>
                <w:rFonts w:ascii="New York" w:hAnsi="New York"/>
              </w:rPr>
              <w:fldChar w:fldCharType="end"/>
            </w:r>
            <w:r>
              <w:rPr>
                <w:rFonts w:ascii="New York" w:hAnsi="New York"/>
                <w:lang w:val="en-US"/>
              </w:rPr>
              <w:t>- Evaluation results of Alt. 1 and Alt. 2 when TBS=144.</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9.82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8.49</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10.08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6.83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3,61</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-1.68</w:t>
                  </w:r>
                </w:p>
              </w:tc>
            </w:tr>
          </w:tbl>
          <w:p>
            <w:pPr>
              <w:pStyle w:val="28"/>
              <w:rPr>
                <w:rFonts w:asciiTheme="majorBidi" w:hAnsiTheme="majorBidi" w:cstheme="majorBidi"/>
                <w:szCs w:val="22"/>
                <w:lang w:val="en-US" w:eastAsia="de-DE"/>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3</w:t>
            </w:r>
            <w:r>
              <w:rPr>
                <w:rFonts w:ascii="New York" w:hAnsi="New York"/>
              </w:rPr>
              <w:fldChar w:fldCharType="end"/>
            </w:r>
            <w:r>
              <w:rPr>
                <w:rFonts w:ascii="New York" w:hAnsi="New York"/>
                <w:lang w:val="en-US"/>
              </w:rPr>
              <w:t>- Evaluation results of Alt. 1 and Alt. 2 when TBS=208.</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12.26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9.33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10.65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9.92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5.45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6.42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6.54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4.01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3.77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4.67</w:t>
                  </w:r>
                </w:p>
              </w:tc>
              <w:tc>
                <w:tcPr>
                  <w:tcW w:w="2052" w:type="dxa"/>
                  <w:tcBorders>
                    <w:left w:val="single" w:color="auto" w:sz="4" w:space="0"/>
                    <w:bottom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0.29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4</w:t>
            </w:r>
            <w:r>
              <w:rPr>
                <w:rFonts w:ascii="New York" w:hAnsi="New York"/>
              </w:rPr>
              <w:fldChar w:fldCharType="end"/>
            </w:r>
            <w:r>
              <w:rPr>
                <w:rFonts w:ascii="New York" w:hAnsi="New York"/>
                <w:lang w:val="en-US"/>
              </w:rPr>
              <w:t>- Evaluation results of Alt. 1 and Alt. 2 when TBS=282.</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12.46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10.31</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11.67</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-3.25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6.75</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7.73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0.19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5.54</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bl>
          <w:p>
            <w:pPr>
              <w:pStyle w:val="28"/>
              <w:rPr>
                <w:rFonts w:ascii="New York" w:hAnsi="New York"/>
                <w:lang w:val="en-US"/>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5</w:t>
            </w:r>
            <w:r>
              <w:rPr>
                <w:rFonts w:ascii="New York" w:hAnsi="New York"/>
              </w:rPr>
              <w:fldChar w:fldCharType="end"/>
            </w:r>
            <w:r>
              <w:rPr>
                <w:rFonts w:ascii="New York" w:hAnsi="New York"/>
                <w:lang w:val="en-US"/>
              </w:rPr>
              <w:t>- Evaluation results of Alt. 1 and Alt. 2 when TBS=480.</w:t>
            </w:r>
          </w:p>
          <w:tbl>
            <w:tblPr>
              <w:tblStyle w:val="51"/>
              <w:tblW w:w="96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382"/>
              <w:gridCol w:w="1382"/>
              <w:gridCol w:w="1382"/>
              <w:gridCol w:w="1382"/>
              <w:gridCol w:w="1382"/>
              <w:gridCol w:w="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restart"/>
                  <w:tcBorders>
                    <w:top w:val="single" w:color="auto" w:sz="4" w:space="0"/>
                    <w:left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Number of Msg3 repetitions</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1</w:t>
                  </w:r>
                </w:p>
              </w:tc>
              <w:tc>
                <w:tcPr>
                  <w:tcW w:w="2764" w:type="dxa"/>
                  <w:gridSpan w:val="2"/>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Alt 2</w:t>
                  </w:r>
                </w:p>
              </w:tc>
              <w:tc>
                <w:tcPr>
                  <w:tcW w:w="2052"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c>
                <w:tcPr>
                  <w:tcW w:w="1382" w:type="dxa"/>
                  <w:vMerge w:val="continue"/>
                  <w:tcBorders>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 BLER SNR [dB]</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w/ power normalization [dB]</w:t>
                  </w:r>
                </w:p>
              </w:tc>
              <w:tc>
                <w:tcPr>
                  <w:tcW w:w="2052"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13.96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1.62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11.63</w:t>
                  </w:r>
                </w:p>
              </w:tc>
              <w:tc>
                <w:tcPr>
                  <w:tcW w:w="2052" w:type="dxa"/>
                  <w:tcBorders>
                    <w:top w:val="single" w:color="auto" w:sz="4" w:space="0"/>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7.44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14.43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11.98</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15.35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12.89</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9.52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-2.37</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7.63</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10.36</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8.04</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11.75</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8.82</w:t>
                  </w:r>
                </w:p>
              </w:tc>
              <w:tc>
                <w:tcPr>
                  <w:tcW w:w="2052" w:type="dxa"/>
                  <w:tcBorders>
                    <w:left w:val="single" w:color="auto" w:sz="4" w:space="0"/>
                    <w:right w:val="single" w:color="auto" w:sz="4" w:space="0"/>
                  </w:tcBorders>
                  <w:shd w:val="clear" w:color="auto" w:fill="92D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2.93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L=14</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5.08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6.12</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L=12</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-0.69</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6.3</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6.79</w:t>
                  </w:r>
                </w:p>
              </w:tc>
              <w:tc>
                <w:tcPr>
                  <w:tcW w:w="2052" w:type="dxa"/>
                  <w:tcBorders>
                    <w:left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L=10</w:t>
                  </w:r>
                </w:p>
              </w:tc>
              <w:tc>
                <w:tcPr>
                  <w:tcW w:w="1382"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-0.94</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7.51</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-3.88</w:t>
                  </w:r>
                </w:p>
              </w:tc>
              <w:tc>
                <w:tcPr>
                  <w:tcW w:w="1382"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7.89</w:t>
                  </w:r>
                </w:p>
              </w:tc>
              <w:tc>
                <w:tcPr>
                  <w:tcW w:w="2052" w:type="dxa"/>
                  <w:tcBorders>
                    <w:left w:val="single" w:color="auto" w:sz="4" w:space="0"/>
                    <w:bottom w:val="single" w:color="auto" w:sz="4" w:space="0"/>
                    <w:right w:val="single" w:color="auto" w:sz="4" w:space="0"/>
                  </w:tcBorders>
                  <w:shd w:val="clear" w:color="auto" w:fill="FF5050"/>
                  <w:vAlign w:val="center"/>
                </w:tcPr>
                <w:p>
                  <w:pPr>
                    <w:spacing w:before="120" w:line="280" w:lineRule="atLeast"/>
                    <w:jc w:val="center"/>
                    <w:rPr>
                      <w:rFonts w:ascii="New York" w:hAnsi="New York" w:eastAsiaTheme="minorEastAsia"/>
                      <w:lang w:val="en-US" w:eastAsia="zh-CN"/>
                    </w:rPr>
                  </w:pPr>
                  <w:r>
                    <w:rPr>
                      <w:rFonts w:ascii="New York" w:hAnsi="New York" w:eastAsiaTheme="minorEastAsia"/>
                      <w:lang w:val="en-US" w:eastAsia="zh-CN"/>
                    </w:rPr>
                    <w:t>-0.38</w:t>
                  </w:r>
                </w:p>
              </w:tc>
            </w:tr>
          </w:tbl>
          <w:p>
            <w:pPr>
              <w:pStyle w:val="28"/>
              <w:rPr>
                <w:rFonts w:ascii="New York" w:hAnsi="New York" w:eastAsia="宋体"/>
                <w:lang w:val="en-US" w:eastAsia="zh-CN"/>
              </w:rPr>
            </w:pPr>
            <w:r>
              <w:rPr>
                <w:rFonts w:ascii="New York" w:hAnsi="New York"/>
              </w:rPr>
              <w:t xml:space="preserve">Table </w:t>
            </w:r>
            <w:r>
              <w:rPr>
                <w:rFonts w:ascii="New York" w:hAnsi="New York"/>
              </w:rPr>
              <w:fldChar w:fldCharType="begin"/>
            </w:r>
            <w:r>
              <w:rPr>
                <w:rFonts w:ascii="New York" w:hAnsi="New York"/>
              </w:rPr>
              <w:instrText xml:space="preserve"> SEQ Table \* ARABIC </w:instrText>
            </w:r>
            <w:r>
              <w:rPr>
                <w:rFonts w:ascii="New York" w:hAnsi="New York"/>
              </w:rPr>
              <w:fldChar w:fldCharType="separate"/>
            </w:r>
            <w:r>
              <w:rPr>
                <w:rFonts w:ascii="New York" w:hAnsi="New York"/>
              </w:rPr>
              <w:t>6</w:t>
            </w:r>
            <w:r>
              <w:rPr>
                <w:rFonts w:ascii="New York" w:hAnsi="New York"/>
              </w:rPr>
              <w:fldChar w:fldCharType="end"/>
            </w:r>
            <w:r>
              <w:rPr>
                <w:rFonts w:ascii="New York" w:hAnsi="New York"/>
                <w:lang w:val="en-US"/>
              </w:rPr>
              <w:t>- Evaluation results of Alt. 1 and Alt. 2 when TBS=640.</w:t>
            </w:r>
          </w:p>
        </w:tc>
      </w:tr>
    </w:tbl>
    <w:p>
      <w:pPr>
        <w:tabs>
          <w:tab w:val="left" w:pos="420"/>
        </w:tabs>
        <w:rPr>
          <w:rFonts w:eastAsia="宋体"/>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val="en-GB" w:eastAsia="ja-JP"/>
              </w:rPr>
            </w:pPr>
            <w:r>
              <w:rPr>
                <w:rFonts w:hint="eastAsia" w:ascii="New York" w:hAnsi="New York"/>
              </w:rPr>
              <w:t>[18, Sharp]</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1: With 2 PRBs, 2 to 8 symbol allocation cannot support 72 bits TBS for RRC resume request with 2 PRBs with MCS index smaller than 4.</w:t>
            </w:r>
          </w:p>
          <w:p>
            <w:pPr>
              <w:pStyle w:val="172"/>
              <w:snapToGrid w:val="0"/>
              <w:spacing w:before="120" w:line="240" w:lineRule="auto"/>
              <w:ind w:firstLine="0"/>
              <w:contextualSpacing w:val="0"/>
              <w:rPr>
                <w:rFonts w:ascii="New York" w:hAnsi="New York" w:eastAsiaTheme="minorEastAsia"/>
                <w:bCs/>
                <w:iCs/>
                <w:lang w:val="en-GB" w:eastAsia="ja-JP"/>
              </w:rPr>
            </w:pPr>
            <w:r>
              <w:rPr>
                <w:rFonts w:ascii="New York" w:hAnsi="New York" w:eastAsiaTheme="minorEastAsia"/>
                <w:bCs/>
                <w:iCs/>
                <w:lang w:val="en-GB" w:eastAsia="ja-JP"/>
              </w:rPr>
              <w:t>Observation 2: Alt 2 with 1 PRB allocation has an issue on scheduling msg3 with 56/72 bits TBS.</w:t>
            </w:r>
          </w:p>
          <w:p>
            <w:pPr>
              <w:pStyle w:val="172"/>
              <w:snapToGrid w:val="0"/>
              <w:spacing w:before="120" w:line="240" w:lineRule="auto"/>
              <w:ind w:firstLine="0"/>
              <w:contextualSpacing w:val="0"/>
              <w:rPr>
                <w:rFonts w:ascii="New York" w:hAnsi="New York" w:eastAsiaTheme="minorEastAsia"/>
                <w:bCs/>
                <w:iCs/>
                <w:lang w:val="en-GB" w:eastAsia="ja-JP"/>
              </w:rPr>
            </w:pPr>
            <w:r>
              <w:rPr>
                <w:rFonts w:hint="eastAsia" w:ascii="New York" w:hAnsi="New York"/>
                <w:i/>
                <w:iCs/>
              </w:rPr>
              <w:t xml:space="preserve">==&gt;FL note: The assumed repetition factor K is 4 and 8 for Urban and Rural scenario respectively.   </w:t>
            </w: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1: TBS for 2 PRBs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1"/>
              <w:gridCol w:w="1201"/>
              <w:gridCol w:w="1203"/>
              <w:gridCol w:w="1203"/>
              <w:gridCol w:w="1203"/>
              <w:gridCol w:w="1204"/>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80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152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184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224</w:t>
                  </w:r>
                </w:p>
              </w:tc>
            </w:tr>
          </w:tbl>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2: TBS for 1 PRB</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202"/>
              <w:gridCol w:w="1202"/>
              <w:gridCol w:w="1202"/>
              <w:gridCol w:w="1202"/>
              <w:gridCol w:w="1202"/>
              <w:gridCol w:w="1203"/>
              <w:gridCol w:w="1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TBS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6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 OS</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10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 OS</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 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1</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3</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32</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64</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5</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40</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MCS 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24</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48</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yellow"/>
                      <w:lang w:val="en-GB" w:eastAsia="ja-JP"/>
                    </w:rPr>
                    <w:t>56</w:t>
                  </w:r>
                </w:p>
              </w:tc>
              <w:tc>
                <w:tcPr>
                  <w:tcW w:w="1244"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highlight w:val="cyan"/>
                      <w:lang w:val="en-GB" w:eastAsia="ja-JP"/>
                    </w:rPr>
                    <w:t>72</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88</w:t>
                  </w:r>
                </w:p>
              </w:tc>
              <w:tc>
                <w:tcPr>
                  <w:tcW w:w="1245"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112</w:t>
                  </w:r>
                </w:p>
              </w:tc>
            </w:tr>
          </w:tbl>
          <w:p>
            <w:pPr>
              <w:pStyle w:val="172"/>
              <w:snapToGrid w:val="0"/>
              <w:spacing w:before="120" w:line="240" w:lineRule="auto"/>
              <w:ind w:firstLine="0"/>
              <w:contextualSpacing w:val="0"/>
              <w:rPr>
                <w:rFonts w:ascii="New York" w:hAnsi="New York" w:eastAsiaTheme="minorEastAsia"/>
                <w:lang w:val="en-GB" w:eastAsia="ja-JP"/>
              </w:rPr>
            </w:pPr>
          </w:p>
          <w:p>
            <w:pPr>
              <w:pStyle w:val="172"/>
              <w:snapToGrid w:val="0"/>
              <w:spacing w:before="120" w:line="240" w:lineRule="auto"/>
              <w:ind w:firstLine="0"/>
              <w:contextualSpacing w:val="0"/>
              <w:jc w:val="center"/>
              <w:rPr>
                <w:rFonts w:ascii="New York" w:hAnsi="New York" w:eastAsiaTheme="minorEastAsia"/>
                <w:lang w:val="en-GB" w:eastAsia="ja-JP"/>
              </w:rPr>
            </w:pPr>
            <w:r>
              <w:rPr>
                <w:rFonts w:ascii="New York" w:hAnsi="New York" w:eastAsiaTheme="minorEastAsia"/>
                <w:lang w:val="en-GB" w:eastAsia="ja-JP"/>
              </w:rPr>
              <w:t>Table 3: MPL values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6"/>
              <w:gridCol w:w="2407"/>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MPL [dB]</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72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144 bits</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122.06</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120.02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L=14</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121.93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120.23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-0.21</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1,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121.35</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119.30</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Option 2, L=12</w:t>
                  </w:r>
                </w:p>
              </w:tc>
              <w:tc>
                <w:tcPr>
                  <w:tcW w:w="2488"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119.92</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119.43</w:t>
                  </w:r>
                </w:p>
              </w:tc>
              <w:tc>
                <w:tcPr>
                  <w:tcW w:w="2489" w:type="dxa"/>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117.92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Gap</w:t>
                  </w:r>
                </w:p>
              </w:tc>
              <w:tc>
                <w:tcPr>
                  <w:tcW w:w="2488"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color w:val="FF0000"/>
                      <w:highlight w:val="yellow"/>
                      <w:lang w:val="en-GB" w:eastAsia="ja-JP"/>
                    </w:rPr>
                    <w:t>-1.43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-0.13</w:t>
                  </w:r>
                </w:p>
              </w:tc>
              <w:tc>
                <w:tcPr>
                  <w:tcW w:w="2489" w:type="dxa"/>
                  <w:shd w:val="clear" w:color="auto" w:fill="F7CAAC" w:themeFill="accent2" w:themeFillTint="66"/>
                </w:tcPr>
                <w:p>
                  <w:pPr>
                    <w:pStyle w:val="172"/>
                    <w:snapToGrid w:val="0"/>
                    <w:spacing w:before="120" w:line="240" w:lineRule="auto"/>
                    <w:ind w:firstLine="0"/>
                    <w:contextualSpacing w:val="0"/>
                    <w:rPr>
                      <w:rFonts w:ascii="New York" w:hAnsi="New York" w:eastAsiaTheme="minorEastAsia"/>
                      <w:lang w:val="en-GB" w:eastAsia="ja-JP"/>
                    </w:rPr>
                  </w:pPr>
                  <w:r>
                    <w:rPr>
                      <w:rFonts w:ascii="New York" w:hAnsi="New York" w:eastAsiaTheme="minorEastAsia"/>
                      <w:lang w:val="en-GB" w:eastAsia="ja-JP"/>
                    </w:rPr>
                    <w:t>0.05</w:t>
                  </w:r>
                </w:p>
              </w:tc>
            </w:tr>
          </w:tbl>
          <w:p>
            <w:pPr>
              <w:tabs>
                <w:tab w:val="left" w:pos="420"/>
              </w:tabs>
              <w:spacing w:before="120"/>
              <w:rPr>
                <w:rFonts w:ascii="New York" w:hAnsi="New York"/>
                <w:lang w:eastAsia="en-US"/>
              </w:rPr>
            </w:pPr>
          </w:p>
          <w:p>
            <w:pPr>
              <w:tabs>
                <w:tab w:val="left" w:pos="420"/>
              </w:tabs>
              <w:spacing w:before="120"/>
              <w:rPr>
                <w:rFonts w:ascii="New York" w:hAnsi="New York" w:eastAsia="宋体"/>
                <w:lang w:val="en-US" w:eastAsia="zh-CN"/>
              </w:rPr>
            </w:pPr>
            <w:r>
              <w:rPr>
                <w:rFonts w:hint="eastAsia" w:ascii="New York" w:hAnsi="New York" w:eastAsia="宋体"/>
                <w:i/>
                <w:iCs/>
                <w:lang w:val="en-US" w:eastAsia="zh-CN"/>
              </w:rPr>
              <w:t>FL note：It seems there is a typo in Table 3 above, where</w:t>
            </w:r>
            <w:r>
              <w:rPr>
                <w:rFonts w:ascii="New York" w:hAnsi="New York" w:eastAsia="宋体"/>
                <w:i/>
                <w:iCs/>
                <w:lang w:val="en-US" w:eastAsia="zh-CN"/>
              </w:rPr>
              <w:t>’</w:t>
            </w:r>
            <w:r>
              <w:rPr>
                <w:rFonts w:hint="eastAsia" w:ascii="New York" w:hAnsi="New York" w:eastAsia="宋体"/>
                <w:i/>
                <w:iCs/>
                <w:lang w:val="en-US" w:eastAsia="zh-CN"/>
              </w:rPr>
              <w:t xml:space="preserve"> -1.43</w:t>
            </w:r>
            <w:r>
              <w:rPr>
                <w:rFonts w:ascii="New York" w:hAnsi="New York" w:eastAsia="宋体"/>
                <w:i/>
                <w:iCs/>
                <w:lang w:val="en-US" w:eastAsia="zh-CN"/>
              </w:rPr>
              <w:t>’</w:t>
            </w:r>
            <w:r>
              <w:rPr>
                <w:rFonts w:hint="eastAsia" w:ascii="New York" w:hAnsi="New York" w:eastAsia="宋体"/>
                <w:i/>
                <w:iCs/>
                <w:lang w:val="en-US" w:eastAsia="zh-CN"/>
              </w:rPr>
              <w:t xml:space="preserve"> should be </w:t>
            </w:r>
            <w:r>
              <w:rPr>
                <w:rFonts w:ascii="New York" w:hAnsi="New York" w:eastAsia="宋体"/>
                <w:i/>
                <w:iCs/>
                <w:lang w:val="en-US" w:eastAsia="zh-CN"/>
              </w:rPr>
              <w:t>‘</w:t>
            </w:r>
            <w:r>
              <w:rPr>
                <w:rFonts w:hint="eastAsia" w:ascii="New York" w:hAnsi="New York" w:eastAsia="宋体"/>
                <w:i/>
                <w:iCs/>
                <w:lang w:val="en-US" w:eastAsia="zh-CN"/>
              </w:rPr>
              <w:t>1.43</w:t>
            </w:r>
            <w:r>
              <w:rPr>
                <w:rFonts w:ascii="New York" w:hAnsi="New York" w:eastAsia="宋体"/>
                <w:i/>
                <w:iCs/>
                <w:lang w:val="en-US" w:eastAsia="zh-CN"/>
              </w:rPr>
              <w:t>’</w:t>
            </w:r>
          </w:p>
        </w:tc>
      </w:tr>
    </w:tbl>
    <w:p>
      <w:pPr>
        <w:tabs>
          <w:tab w:val="left" w:pos="420"/>
        </w:tabs>
        <w:rPr>
          <w:lang w:eastAsia="en-US"/>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pacing w:before="120" w:afterLines="50"/>
              <w:jc w:val="left"/>
              <w:textAlignment w:val="auto"/>
              <w:rPr>
                <w:rFonts w:ascii="New York" w:hAnsi="New York"/>
                <w:lang w:val="en-US" w:eastAsia="zh-CN"/>
              </w:rPr>
            </w:pPr>
            <w:r>
              <w:rPr>
                <w:rFonts w:hint="eastAsia" w:ascii="New York" w:hAnsi="New York"/>
                <w:lang w:val="en-US" w:eastAsia="zh-CN"/>
              </w:rPr>
              <w:t>[22, LG]:</w:t>
            </w:r>
          </w:p>
          <w:p>
            <w:pPr>
              <w:spacing w:before="120"/>
              <w:rPr>
                <w:rFonts w:ascii="New York" w:hAnsi="New York"/>
                <w:iCs/>
                <w:lang w:val="en-US" w:eastAsia="ko-KR"/>
              </w:rPr>
            </w:pPr>
            <w:r>
              <w:rPr>
                <w:rFonts w:ascii="New York" w:hAnsi="New York"/>
                <w:b/>
                <w:iCs/>
                <w:lang w:val="en-US" w:eastAsia="ko-KR"/>
              </w:rPr>
              <w:t>Observation 1</w:t>
            </w:r>
            <w:r>
              <w:rPr>
                <w:rFonts w:hint="eastAsia" w:ascii="New York" w:hAnsi="New York"/>
                <w:b/>
                <w:iCs/>
                <w:lang w:val="en-US" w:eastAsia="ko-KR"/>
              </w:rPr>
              <w:t>:</w:t>
            </w:r>
            <w:r>
              <w:rPr>
                <w:rFonts w:hint="eastAsia" w:ascii="New York" w:hAnsi="New York"/>
                <w:iCs/>
                <w:lang w:val="en-US" w:eastAsia="ko-KR"/>
              </w:rPr>
              <w:t xml:space="preserve"> </w:t>
            </w:r>
            <w:r>
              <w:rPr>
                <w:rFonts w:ascii="New York" w:hAnsi="New York"/>
                <w:iCs/>
                <w:lang w:val="en-US" w:eastAsia="ko-KR"/>
              </w:rPr>
              <w:t>Option2 requires more PRBs than option1 without additional performance gain.</w:t>
            </w: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Tx4Rx,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-11.6</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-6.8</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-5.0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-6.5</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-3.5</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-2.6</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-0.9</w:t>
                  </w:r>
                </w:p>
              </w:tc>
            </w:tr>
          </w:tbl>
          <w:p>
            <w:pPr>
              <w:overflowPunct/>
              <w:autoSpaceDE/>
              <w:autoSpaceDN/>
              <w:adjustRightInd/>
              <w:spacing w:before="120" w:after="0"/>
              <w:jc w:val="left"/>
              <w:textAlignment w:val="auto"/>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-7.7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-2.9</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1.2</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1.5</w:t>
                  </w:r>
                </w:p>
              </w:tc>
              <w:tc>
                <w:tcPr>
                  <w:tcW w:w="993" w:type="dxa"/>
                  <w:tcBorders>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ascii="New York" w:hAnsi="New York" w:eastAsiaTheme="minorEastAsia"/>
                      <w:lang w:val="en-US" w:eastAsia="ko-KR"/>
                    </w:rPr>
                    <w:t>-0.3</w:t>
                  </w:r>
                </w:p>
              </w:tc>
            </w:tr>
          </w:tbl>
          <w:p>
            <w:pPr>
              <w:spacing w:before="120"/>
              <w:rPr>
                <w:rFonts w:ascii="New York" w:hAnsi="New York"/>
                <w:lang w:val="en-US" w:eastAsia="ko-KR"/>
              </w:rPr>
            </w:pPr>
          </w:p>
          <w:p>
            <w:pPr>
              <w:overflowPunct/>
              <w:autoSpaceDE/>
              <w:autoSpaceDN/>
              <w:adjustRightInd/>
              <w:spacing w:before="120" w:after="0"/>
              <w:jc w:val="left"/>
              <w:textAlignment w:val="auto"/>
              <w:rPr>
                <w:rFonts w:ascii="New York" w:hAnsi="New York"/>
                <w:b/>
                <w:lang w:val="en-US" w:eastAsia="ko-KR"/>
              </w:rPr>
            </w:pPr>
            <w:r>
              <w:rPr>
                <w:rFonts w:ascii="New York" w:hAnsi="New York"/>
                <w:b/>
                <w:lang w:val="en-US" w:eastAsia="ko-KR"/>
              </w:rPr>
              <w:t>1Tx2Rx, 300ns, 4rep</w:t>
            </w:r>
          </w:p>
          <w:tbl>
            <w:tblPr>
              <w:tblStyle w:val="173"/>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560"/>
              <w:gridCol w:w="1842"/>
              <w:gridCol w:w="1560"/>
              <w:gridCol w:w="184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Option 1</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Option 2 </w:t>
                  </w:r>
                </w:p>
              </w:tc>
              <w:tc>
                <w:tcPr>
                  <w:tcW w:w="993" w:type="dxa"/>
                  <w:vMerge w:val="restart"/>
                  <w:tcBorders>
                    <w:top w:val="single" w:color="auto" w:sz="4" w:space="0"/>
                    <w:left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 xml:space="preserve">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宋体"/>
                      <w:lang w:val="en-US"/>
                    </w:rPr>
                  </w:pP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10% BLER SNR [dB]</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w/ power normalization [dB]</w:t>
                  </w:r>
                </w:p>
              </w:tc>
              <w:tc>
                <w:tcPr>
                  <w:tcW w:w="993" w:type="dxa"/>
                  <w:vMerge w:val="continue"/>
                  <w:tcBorders>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72</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-3.8</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-8.0</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-3.2</w:t>
                  </w:r>
                </w:p>
              </w:tc>
              <w:tc>
                <w:tcPr>
                  <w:tcW w:w="993" w:type="dxa"/>
                  <w:tcBorders>
                    <w:top w:val="single" w:color="auto" w:sz="4" w:space="0"/>
                    <w:left w:val="single" w:color="auto" w:sz="4" w:space="0"/>
                    <w:bottom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 xml:space="preserve">TBS </w:t>
                  </w:r>
                  <w:r>
                    <w:rPr>
                      <w:rFonts w:ascii="New York" w:hAnsi="New York" w:eastAsiaTheme="minorEastAsia"/>
                      <w:lang w:val="en-US" w:eastAsia="ko-KR"/>
                    </w:rPr>
                    <w:t>120 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-8.7</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-1.7</w:t>
                  </w:r>
                </w:p>
              </w:tc>
              <w:tc>
                <w:tcPr>
                  <w:tcW w:w="993" w:type="dxa"/>
                  <w:tcBorders>
                    <w:top w:val="single" w:color="auto" w:sz="4" w:space="0"/>
                    <w:left w:val="single" w:color="auto" w:sz="4" w:space="0"/>
                    <w:right w:val="single" w:color="auto" w:sz="4" w:space="0"/>
                  </w:tcBorders>
                  <w:shd w:val="clear" w:color="auto" w:fill="92D05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overflowPunct/>
                    <w:autoSpaceDE/>
                    <w:autoSpaceDN/>
                    <w:adjustRightInd/>
                    <w:spacing w:before="120" w:after="0" w:line="280" w:lineRule="atLeast"/>
                    <w:jc w:val="center"/>
                    <w:textAlignment w:val="auto"/>
                    <w:rPr>
                      <w:rFonts w:ascii="New York" w:hAnsi="New York" w:eastAsiaTheme="minorEastAsia"/>
                      <w:lang w:val="en-US" w:eastAsia="ko-KR"/>
                    </w:rPr>
                  </w:pPr>
                  <w:r>
                    <w:rPr>
                      <w:rFonts w:hint="eastAsia" w:ascii="New York" w:hAnsi="New York" w:eastAsiaTheme="minorEastAsia"/>
                      <w:lang w:val="en-US" w:eastAsia="ko-KR"/>
                    </w:rPr>
                    <w:t>TBS 224</w:t>
                  </w:r>
                  <w:r>
                    <w:rPr>
                      <w:rFonts w:ascii="New York" w:hAnsi="New York" w:eastAsiaTheme="minorEastAsia"/>
                      <w:lang w:val="en-US" w:eastAsia="ko-KR"/>
                    </w:rPr>
                    <w:t xml:space="preserve"> </w:t>
                  </w:r>
                  <w:r>
                    <w:rPr>
                      <w:rFonts w:hint="eastAsia" w:ascii="New York" w:hAnsi="New York" w:eastAsiaTheme="minorEastAsia"/>
                      <w:lang w:val="en-US" w:eastAsia="ko-KR"/>
                    </w:rPr>
                    <w:t>bits</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-2.3</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0.7</w:t>
                  </w:r>
                </w:p>
              </w:tc>
              <w:tc>
                <w:tcPr>
                  <w:tcW w:w="156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-9.1</w:t>
                  </w:r>
                </w:p>
              </w:tc>
              <w:tc>
                <w:tcPr>
                  <w:tcW w:w="1842"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0.4</w:t>
                  </w:r>
                </w:p>
              </w:tc>
              <w:tc>
                <w:tcPr>
                  <w:tcW w:w="993" w:type="dxa"/>
                  <w:tcBorders>
                    <w:left w:val="single" w:color="auto" w:sz="4" w:space="0"/>
                    <w:right w:val="single" w:color="auto" w:sz="4" w:space="0"/>
                  </w:tcBorders>
                  <w:shd w:val="clear" w:color="auto" w:fill="FF0000"/>
                  <w:vAlign w:val="center"/>
                </w:tcPr>
                <w:p>
                  <w:pPr>
                    <w:overflowPunct/>
                    <w:autoSpaceDE/>
                    <w:autoSpaceDN/>
                    <w:adjustRightInd/>
                    <w:spacing w:before="120" w:after="0" w:line="280" w:lineRule="atLeast"/>
                    <w:jc w:val="center"/>
                    <w:textAlignment w:val="auto"/>
                    <w:rPr>
                      <w:rFonts w:ascii="New York" w:hAnsi="New York" w:eastAsia="宋体"/>
                      <w:lang w:val="en-US"/>
                    </w:rPr>
                  </w:pPr>
                  <w:r>
                    <w:rPr>
                      <w:rFonts w:ascii="New York" w:hAnsi="New York" w:eastAsia="宋体"/>
                      <w:lang w:val="en-US"/>
                    </w:rPr>
                    <w:t>0.3</w:t>
                  </w:r>
                </w:p>
              </w:tc>
            </w:tr>
          </w:tbl>
          <w:p>
            <w:pPr>
              <w:tabs>
                <w:tab w:val="left" w:pos="420"/>
              </w:tabs>
              <w:spacing w:before="120"/>
              <w:rPr>
                <w:rFonts w:ascii="New York" w:hAnsi="New York"/>
                <w:lang w:eastAsia="en-US"/>
              </w:rPr>
            </w:pPr>
          </w:p>
        </w:tc>
      </w:tr>
    </w:tbl>
    <w:p>
      <w:pPr>
        <w:spacing w:before="120"/>
        <w:rPr>
          <w:szCs w:val="15"/>
          <w:lang w:val="en-US" w:eastAsia="zh-CN"/>
        </w:rPr>
      </w:pPr>
    </w:p>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R1-2112543</w:t>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numPr>
          <w:ilvl w:val="0"/>
          <w:numId w:val="0"/>
        </w:numPr>
        <w:ind w:left="200"/>
        <w:rPr>
          <w:lang w:eastAsia="zh-CN"/>
        </w:rPr>
      </w:pPr>
      <w:r>
        <w:rPr>
          <w:rFonts w:hint="eastAsia"/>
          <w:lang w:val="en-US" w:eastAsia="zh-CN"/>
        </w:rPr>
        <w:tab/>
      </w:r>
      <w:r>
        <w:rPr>
          <w:rFonts w:hint="eastAsia"/>
          <w:lang w:val="en-US" w:eastAsia="zh-CN"/>
        </w:rPr>
        <w:tab/>
      </w:r>
      <w:r>
        <w:rPr>
          <w:rFonts w:hint="eastAsia"/>
          <w:lang w:val="en-US" w:eastAsia="zh-CN"/>
        </w:rPr>
        <w:t xml:space="preserve">  Revision of </w:t>
      </w:r>
      <w:r>
        <w:rPr>
          <w:rFonts w:hint="eastAsia"/>
          <w:lang w:eastAsia="zh-CN"/>
        </w:rPr>
        <w:t>R1-2110793</w:t>
      </w:r>
    </w:p>
    <w:p>
      <w:pPr>
        <w:pStyle w:val="126"/>
        <w:rPr>
          <w:lang w:eastAsia="zh-CN"/>
        </w:rPr>
      </w:pPr>
      <w:r>
        <w:t>R1-2111332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t>R1-2111110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R1-2110922</w:t>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t>R1-2111031</w:t>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t>R1-2111275</w:t>
      </w:r>
      <w:r>
        <w:tab/>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t>R1-2111431</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t>R1-2111588</w:t>
      </w:r>
      <w:r>
        <w:tab/>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t>R1-2111796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t>R1-2111511</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t>R1-2111891</w:t>
      </w:r>
      <w:r>
        <w:tab/>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t>R1-2112234</w:t>
      </w:r>
      <w: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t>R1-2111440</w:t>
      </w:r>
      <w:r>
        <w:tab/>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t>R1-2111755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t>R1-2111994</w:t>
      </w:r>
      <w: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t>R1-2110867</w:t>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t>R1-2112039</w:t>
      </w:r>
      <w:r>
        <w:tab/>
      </w:r>
      <w:r>
        <w:rPr>
          <w:rFonts w:hint="eastAsia" w:eastAsia="宋体"/>
          <w:lang w:val="en-US" w:eastAsia="zh-CN"/>
        </w:rPr>
        <w:t xml:space="preserve"> </w:t>
      </w:r>
      <w: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t>R1-2112023</w:t>
      </w:r>
      <w: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t>R1-2111624</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t>R1-2112123</w:t>
      </w:r>
      <w:r>
        <w:tab/>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t>R1-2110923</w:t>
      </w:r>
      <w:r>
        <w:tab/>
      </w:r>
      <w:r>
        <w:rPr>
          <w:rFonts w:hint="eastAsia"/>
          <w:lang w:eastAsia="zh-CN"/>
        </w:rPr>
        <w:tab/>
      </w:r>
      <w:r>
        <w:rPr>
          <w:rFonts w:hint="eastAsia"/>
          <w:lang w:val="en-US" w:eastAsia="zh-CN"/>
        </w:rPr>
        <w:t xml:space="preserve"> </w:t>
      </w:r>
      <w:r>
        <w:t>Discussion on RRC parameters for coverage enhancement</w:t>
      </w:r>
      <w:r>
        <w:tab/>
      </w:r>
      <w:r>
        <w:rPr>
          <w:rFonts w:hint="eastAsia" w:eastAsia="宋体"/>
          <w:lang w:val="en-US" w:eastAsia="zh-CN"/>
        </w:rPr>
        <w:t xml:space="preserve"> </w:t>
      </w:r>
      <w:r>
        <w:rPr>
          <w:rFonts w:hint="eastAsia" w:eastAsia="宋体"/>
          <w:lang w:val="en-US" w:eastAsia="zh-CN"/>
        </w:rPr>
        <w:tab/>
      </w:r>
      <w:r>
        <w:rPr>
          <w:rFonts w:hint="eastAsia" w:eastAsia="宋体"/>
          <w:lang w:val="en-US" w:eastAsia="zh-CN"/>
        </w:rPr>
        <w:t>Z</w:t>
      </w:r>
      <w:r>
        <w:t>TE</w:t>
      </w:r>
    </w:p>
    <w:p>
      <w:pPr>
        <w:pStyle w:val="126"/>
        <w:rPr>
          <w:lang w:eastAsia="zh-CN"/>
        </w:rPr>
      </w:pPr>
      <w:r>
        <w:t>R1-2111982</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t>R1-2112393</w:t>
      </w:r>
      <w: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t>R1-2111032</w:t>
      </w:r>
      <w:r>
        <w:tab/>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t>R1-2111589</w:t>
      </w:r>
      <w:r>
        <w:rPr>
          <w:rFonts w:hint="eastAsia" w:eastAsia="宋体"/>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bookmarkStart w:id="11"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1"/>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szCs w:val="15"/>
          <w:lang w:val="en-US" w:eastAsia="zh-CN"/>
        </w:rPr>
      </w:pPr>
    </w:p>
    <w:p>
      <w:pPr>
        <w:pStyle w:val="126"/>
        <w:numPr>
          <w:ilvl w:val="0"/>
          <w:numId w:val="0"/>
        </w:numPr>
        <w:rPr>
          <w:szCs w:val="15"/>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9B2D8"/>
    <w:multiLevelType w:val="singleLevel"/>
    <w:tmpl w:val="83B9B2D8"/>
    <w:lvl w:ilvl="0" w:tentative="0">
      <w:start w:val="1"/>
      <w:numFmt w:val="decimal"/>
      <w:lvlText w:val="%1."/>
      <w:lvlJc w:val="left"/>
      <w:pPr>
        <w:ind w:left="425" w:hanging="425"/>
      </w:pPr>
      <w:rPr>
        <w:rFonts w:hint="default"/>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8DD1BE6F"/>
    <w:multiLevelType w:val="singleLevel"/>
    <w:tmpl w:val="8DD1BE6F"/>
    <w:lvl w:ilvl="0" w:tentative="0">
      <w:start w:val="1"/>
      <w:numFmt w:val="decimal"/>
      <w:lvlText w:val="%1."/>
      <w:lvlJc w:val="left"/>
      <w:pPr>
        <w:ind w:left="425" w:hanging="425"/>
      </w:pPr>
      <w:rPr>
        <w:rFonts w:hint="default"/>
      </w:rPr>
    </w:lvl>
  </w:abstractNum>
  <w:abstractNum w:abstractNumId="5">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9A5FBCFF"/>
    <w:multiLevelType w:val="singleLevel"/>
    <w:tmpl w:val="9A5FBCFF"/>
    <w:lvl w:ilvl="0" w:tentative="0">
      <w:start w:val="1"/>
      <w:numFmt w:val="bullet"/>
      <w:lvlText w:val=""/>
      <w:lvlJc w:val="left"/>
      <w:pPr>
        <w:tabs>
          <w:tab w:val="left" w:pos="420"/>
        </w:tabs>
        <w:ind w:left="840" w:hanging="420"/>
      </w:pPr>
      <w:rPr>
        <w:rFonts w:hint="default" w:ascii="Wingdings" w:hAnsi="Wingdings"/>
      </w:rPr>
    </w:lvl>
  </w:abstractNum>
  <w:abstractNum w:abstractNumId="8">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9">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0">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B08C6D94"/>
    <w:multiLevelType w:val="singleLevel"/>
    <w:tmpl w:val="B08C6D94"/>
    <w:lvl w:ilvl="0" w:tentative="0">
      <w:start w:val="1"/>
      <w:numFmt w:val="bullet"/>
      <w:lvlText w:val=""/>
      <w:lvlJc w:val="left"/>
      <w:pPr>
        <w:ind w:left="720" w:hanging="360"/>
      </w:pPr>
      <w:rPr>
        <w:rFonts w:hint="default" w:ascii="Symbol" w:hAnsi="Symbol"/>
      </w:rPr>
    </w:lvl>
  </w:abstractNum>
  <w:abstractNum w:abstractNumId="13">
    <w:nsid w:val="B374D4F0"/>
    <w:multiLevelType w:val="multilevel"/>
    <w:tmpl w:val="B374D4F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4">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BA4C183F"/>
    <w:multiLevelType w:val="multilevel"/>
    <w:tmpl w:val="BA4C183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6">
    <w:nsid w:val="BA559EA2"/>
    <w:multiLevelType w:val="multilevel"/>
    <w:tmpl w:val="BA559EA2"/>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17">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8">
    <w:nsid w:val="BDF2C98F"/>
    <w:multiLevelType w:val="singleLevel"/>
    <w:tmpl w:val="BDF2C98F"/>
    <w:lvl w:ilvl="0" w:tentative="0">
      <w:start w:val="1"/>
      <w:numFmt w:val="decimal"/>
      <w:pStyle w:val="126"/>
      <w:suff w:val="space"/>
      <w:lvlText w:val="[%1]"/>
      <w:lvlJc w:val="left"/>
      <w:pPr>
        <w:ind w:left="643" w:hanging="443"/>
      </w:pPr>
    </w:lvl>
  </w:abstractNum>
  <w:abstractNum w:abstractNumId="19">
    <w:nsid w:val="C00E80A5"/>
    <w:multiLevelType w:val="singleLevel"/>
    <w:tmpl w:val="C00E80A5"/>
    <w:lvl w:ilvl="0" w:tentative="0">
      <w:start w:val="1"/>
      <w:numFmt w:val="decimal"/>
      <w:lvlText w:val="%1."/>
      <w:lvlJc w:val="left"/>
      <w:pPr>
        <w:ind w:left="425" w:hanging="425"/>
      </w:pPr>
      <w:rPr>
        <w:rFonts w:hint="default"/>
      </w:rPr>
    </w:lvl>
  </w:abstractNum>
  <w:abstractNum w:abstractNumId="20">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D1DA64E6"/>
    <w:multiLevelType w:val="singleLevel"/>
    <w:tmpl w:val="D1DA64E6"/>
    <w:lvl w:ilvl="0" w:tentative="0">
      <w:start w:val="1"/>
      <w:numFmt w:val="decimal"/>
      <w:lvlText w:val="%1."/>
      <w:lvlJc w:val="left"/>
      <w:pPr>
        <w:ind w:left="425" w:hanging="425"/>
      </w:pPr>
      <w:rPr>
        <w:rFonts w:hint="default"/>
      </w:rPr>
    </w:lvl>
  </w:abstractNum>
  <w:abstractNum w:abstractNumId="23">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25">
    <w:nsid w:val="DE2B3B26"/>
    <w:multiLevelType w:val="singleLevel"/>
    <w:tmpl w:val="DE2B3B26"/>
    <w:lvl w:ilvl="0" w:tentative="0">
      <w:start w:val="1"/>
      <w:numFmt w:val="decimal"/>
      <w:suff w:val="space"/>
      <w:lvlText w:val="%1)"/>
      <w:lvlJc w:val="left"/>
    </w:lvl>
  </w:abstractNum>
  <w:abstractNum w:abstractNumId="26">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7">
    <w:nsid w:val="EDFAA01C"/>
    <w:multiLevelType w:val="singleLevel"/>
    <w:tmpl w:val="EDFAA01C"/>
    <w:lvl w:ilvl="0" w:tentative="0">
      <w:start w:val="1"/>
      <w:numFmt w:val="decimal"/>
      <w:suff w:val="nothing"/>
      <w:lvlText w:val="%1．"/>
      <w:lvlJc w:val="left"/>
      <w:pPr>
        <w:ind w:left="0" w:firstLine="400"/>
      </w:pPr>
      <w:rPr>
        <w:rFonts w:hint="default"/>
      </w:rPr>
    </w:lvl>
  </w:abstractNum>
  <w:abstractNum w:abstractNumId="2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29">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099866D4"/>
    <w:multiLevelType w:val="multilevel"/>
    <w:tmpl w:val="099866D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2">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3">
    <w:nsid w:val="11CEE509"/>
    <w:multiLevelType w:val="singleLevel"/>
    <w:tmpl w:val="11CEE509"/>
    <w:lvl w:ilvl="0" w:tentative="0">
      <w:start w:val="1"/>
      <w:numFmt w:val="bullet"/>
      <w:lvlText w:val=""/>
      <w:lvlJc w:val="left"/>
      <w:pPr>
        <w:tabs>
          <w:tab w:val="left" w:pos="420"/>
        </w:tabs>
        <w:ind w:left="840" w:hanging="420"/>
      </w:pPr>
      <w:rPr>
        <w:rFonts w:hint="default" w:ascii="Wingdings" w:hAnsi="Wingdings"/>
      </w:rPr>
    </w:lvl>
  </w:abstractNum>
  <w:abstractNum w:abstractNumId="34">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6">
    <w:nsid w:val="183A2446"/>
    <w:multiLevelType w:val="multilevel"/>
    <w:tmpl w:val="183A2446"/>
    <w:lvl w:ilvl="0" w:tentative="0">
      <w:start w:val="1"/>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7">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255C7BEE"/>
    <w:multiLevelType w:val="multilevel"/>
    <w:tmpl w:val="255C7B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44">
    <w:nsid w:val="2D7D8F26"/>
    <w:multiLevelType w:val="singleLevel"/>
    <w:tmpl w:val="2D7D8F26"/>
    <w:lvl w:ilvl="0" w:tentative="0">
      <w:start w:val="1"/>
      <w:numFmt w:val="bullet"/>
      <w:lvlText w:val=""/>
      <w:lvlJc w:val="left"/>
      <w:pPr>
        <w:tabs>
          <w:tab w:val="left" w:pos="420"/>
        </w:tabs>
        <w:ind w:left="840" w:hanging="420"/>
      </w:pPr>
      <w:rPr>
        <w:rFonts w:hint="default" w:ascii="Wingdings" w:hAnsi="Wingdings"/>
      </w:rPr>
    </w:lvl>
  </w:abstractNum>
  <w:abstractNum w:abstractNumId="45">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6">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7">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50">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1">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2">
    <w:nsid w:val="3FBB3211"/>
    <w:multiLevelType w:val="multilevel"/>
    <w:tmpl w:val="3FBB321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4126217F"/>
    <w:multiLevelType w:val="multilevel"/>
    <w:tmpl w:val="412621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5">
    <w:nsid w:val="422D765E"/>
    <w:multiLevelType w:val="multilevel"/>
    <w:tmpl w:val="422D76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57">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8">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9">
    <w:nsid w:val="4B575FCB"/>
    <w:multiLevelType w:val="singleLevel"/>
    <w:tmpl w:val="4B575FCB"/>
    <w:lvl w:ilvl="0" w:tentative="0">
      <w:start w:val="1"/>
      <w:numFmt w:val="decimal"/>
      <w:lvlText w:val="%1."/>
      <w:lvlJc w:val="left"/>
      <w:pPr>
        <w:ind w:left="425" w:hanging="425"/>
      </w:pPr>
      <w:rPr>
        <w:rFonts w:hint="default"/>
      </w:rPr>
    </w:lvl>
  </w:abstractNum>
  <w:abstractNum w:abstractNumId="60">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61">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2">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3">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64">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65">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6">
    <w:nsid w:val="6152AF3D"/>
    <w:multiLevelType w:val="multilevel"/>
    <w:tmpl w:val="6152AF3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6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6BB14331"/>
    <w:multiLevelType w:val="multilevel"/>
    <w:tmpl w:val="6BB14331"/>
    <w:lvl w:ilvl="0" w:tentative="0">
      <w:start w:val="4"/>
      <w:numFmt w:val="lowerLetter"/>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70">
    <w:nsid w:val="7156168A"/>
    <w:multiLevelType w:val="singleLevel"/>
    <w:tmpl w:val="7156168A"/>
    <w:lvl w:ilvl="0" w:tentative="0">
      <w:start w:val="1"/>
      <w:numFmt w:val="bullet"/>
      <w:lvlText w:val=""/>
      <w:lvlJc w:val="left"/>
      <w:pPr>
        <w:ind w:left="420" w:hanging="420"/>
      </w:pPr>
      <w:rPr>
        <w:rFonts w:hint="default" w:ascii="Wingdings" w:hAnsi="Wingdings"/>
      </w:rPr>
    </w:lvl>
  </w:abstractNum>
  <w:abstractNum w:abstractNumId="71">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2">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3">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7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7BD11839"/>
    <w:multiLevelType w:val="multilevel"/>
    <w:tmpl w:val="7BD11839"/>
    <w:lvl w:ilvl="0" w:tentative="0">
      <w:start w:val="1"/>
      <w:numFmt w:val="upperLetter"/>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8">
    <w:nsid w:val="7E9A357D"/>
    <w:multiLevelType w:val="multilevel"/>
    <w:tmpl w:val="7E9A357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43"/>
  </w:num>
  <w:num w:numId="2">
    <w:abstractNumId w:val="68"/>
  </w:num>
  <w:num w:numId="3">
    <w:abstractNumId w:val="18"/>
  </w:num>
  <w:num w:numId="4">
    <w:abstractNumId w:val="76"/>
  </w:num>
  <w:num w:numId="5">
    <w:abstractNumId w:val="67"/>
  </w:num>
  <w:num w:numId="6">
    <w:abstractNumId w:val="48"/>
  </w:num>
  <w:num w:numId="7">
    <w:abstractNumId w:val="74"/>
  </w:num>
  <w:num w:numId="8">
    <w:abstractNumId w:val="54"/>
  </w:num>
  <w:num w:numId="9">
    <w:abstractNumId w:val="2"/>
  </w:num>
  <w:num w:numId="10">
    <w:abstractNumId w:val="46"/>
  </w:num>
  <w:num w:numId="11">
    <w:abstractNumId w:val="11"/>
  </w:num>
  <w:num w:numId="12">
    <w:abstractNumId w:val="16"/>
  </w:num>
  <w:num w:numId="13">
    <w:abstractNumId w:val="66"/>
  </w:num>
  <w:num w:numId="14">
    <w:abstractNumId w:val="31"/>
  </w:num>
  <w:num w:numId="15">
    <w:abstractNumId w:val="42"/>
  </w:num>
  <w:num w:numId="16">
    <w:abstractNumId w:val="33"/>
  </w:num>
  <w:num w:numId="17">
    <w:abstractNumId w:val="77"/>
  </w:num>
  <w:num w:numId="18">
    <w:abstractNumId w:val="5"/>
  </w:num>
  <w:num w:numId="19">
    <w:abstractNumId w:val="52"/>
  </w:num>
  <w:num w:numId="20">
    <w:abstractNumId w:val="41"/>
  </w:num>
  <w:num w:numId="21">
    <w:abstractNumId w:val="15"/>
  </w:num>
  <w:num w:numId="22">
    <w:abstractNumId w:val="17"/>
  </w:num>
  <w:num w:numId="23">
    <w:abstractNumId w:val="49"/>
  </w:num>
  <w:num w:numId="24">
    <w:abstractNumId w:val="6"/>
  </w:num>
  <w:num w:numId="25">
    <w:abstractNumId w:val="72"/>
  </w:num>
  <w:num w:numId="26">
    <w:abstractNumId w:val="1"/>
  </w:num>
  <w:num w:numId="27">
    <w:abstractNumId w:val="26"/>
  </w:num>
  <w:num w:numId="28">
    <w:abstractNumId w:val="60"/>
  </w:num>
  <w:num w:numId="29">
    <w:abstractNumId w:val="75"/>
  </w:num>
  <w:num w:numId="30">
    <w:abstractNumId w:val="45"/>
  </w:num>
  <w:num w:numId="31">
    <w:abstractNumId w:val="34"/>
  </w:num>
  <w:num w:numId="32">
    <w:abstractNumId w:val="9"/>
  </w:num>
  <w:num w:numId="33">
    <w:abstractNumId w:val="39"/>
  </w:num>
  <w:num w:numId="34">
    <w:abstractNumId w:val="78"/>
  </w:num>
  <w:num w:numId="35">
    <w:abstractNumId w:val="7"/>
  </w:num>
  <w:num w:numId="36">
    <w:abstractNumId w:val="13"/>
  </w:num>
  <w:num w:numId="37">
    <w:abstractNumId w:val="24"/>
  </w:num>
  <w:num w:numId="38">
    <w:abstractNumId w:val="21"/>
  </w:num>
  <w:num w:numId="39">
    <w:abstractNumId w:val="61"/>
  </w:num>
  <w:num w:numId="40">
    <w:abstractNumId w:val="37"/>
  </w:num>
  <w:num w:numId="41">
    <w:abstractNumId w:val="22"/>
  </w:num>
  <w:num w:numId="42">
    <w:abstractNumId w:val="59"/>
  </w:num>
  <w:num w:numId="43">
    <w:abstractNumId w:val="19"/>
  </w:num>
  <w:num w:numId="44">
    <w:abstractNumId w:val="0"/>
  </w:num>
  <w:num w:numId="45">
    <w:abstractNumId w:val="4"/>
  </w:num>
  <w:num w:numId="46">
    <w:abstractNumId w:val="27"/>
  </w:num>
  <w:num w:numId="47">
    <w:abstractNumId w:val="25"/>
  </w:num>
  <w:num w:numId="48">
    <w:abstractNumId w:val="47"/>
  </w:num>
  <w:num w:numId="49">
    <w:abstractNumId w:val="44"/>
  </w:num>
  <w:num w:numId="50">
    <w:abstractNumId w:val="70"/>
  </w:num>
  <w:num w:numId="51">
    <w:abstractNumId w:val="20"/>
  </w:num>
  <w:num w:numId="52">
    <w:abstractNumId w:val="12"/>
  </w:num>
  <w:num w:numId="53">
    <w:abstractNumId w:val="40"/>
  </w:num>
  <w:num w:numId="54">
    <w:abstractNumId w:val="73"/>
  </w:num>
  <w:num w:numId="55">
    <w:abstractNumId w:val="30"/>
  </w:num>
  <w:num w:numId="56">
    <w:abstractNumId w:val="62"/>
  </w:num>
  <w:num w:numId="57">
    <w:abstractNumId w:val="3"/>
  </w:num>
  <w:num w:numId="58">
    <w:abstractNumId w:val="35"/>
  </w:num>
  <w:num w:numId="59">
    <w:abstractNumId w:val="58"/>
  </w:num>
  <w:num w:numId="60">
    <w:abstractNumId w:val="28"/>
  </w:num>
  <w:num w:numId="61">
    <w:abstractNumId w:val="56"/>
  </w:num>
  <w:num w:numId="62">
    <w:abstractNumId w:val="32"/>
  </w:num>
  <w:num w:numId="63">
    <w:abstractNumId w:val="8"/>
  </w:num>
  <w:num w:numId="64">
    <w:abstractNumId w:val="64"/>
  </w:num>
  <w:num w:numId="65">
    <w:abstractNumId w:val="51"/>
  </w:num>
  <w:num w:numId="66">
    <w:abstractNumId w:val="38"/>
  </w:num>
  <w:num w:numId="67">
    <w:abstractNumId w:val="57"/>
  </w:num>
  <w:num w:numId="68">
    <w:abstractNumId w:val="50"/>
  </w:num>
  <w:num w:numId="69">
    <w:abstractNumId w:val="10"/>
  </w:num>
  <w:num w:numId="70">
    <w:abstractNumId w:val="14"/>
  </w:num>
  <w:num w:numId="71">
    <w:abstractNumId w:val="29"/>
  </w:num>
  <w:num w:numId="72">
    <w:abstractNumId w:val="23"/>
  </w:num>
  <w:num w:numId="73">
    <w:abstractNumId w:val="65"/>
  </w:num>
  <w:num w:numId="74">
    <w:abstractNumId w:val="71"/>
  </w:num>
  <w:num w:numId="75">
    <w:abstractNumId w:val="63"/>
  </w:num>
  <w:num w:numId="76">
    <w:abstractNumId w:val="55"/>
  </w:num>
  <w:num w:numId="77">
    <w:abstractNumId w:val="36"/>
  </w:num>
  <w:num w:numId="78">
    <w:abstractNumId w:val="69"/>
  </w:num>
  <w:num w:numId="79">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3131"/>
    <w:rsid w:val="00003227"/>
    <w:rsid w:val="00003685"/>
    <w:rsid w:val="000037FB"/>
    <w:rsid w:val="00003B0E"/>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60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ED3"/>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45B"/>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0F46"/>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12A"/>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48E"/>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72"/>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1CC"/>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360"/>
    <w:rsid w:val="0045169D"/>
    <w:rsid w:val="004518D5"/>
    <w:rsid w:val="00451B06"/>
    <w:rsid w:val="00451BEB"/>
    <w:rsid w:val="00451BFE"/>
    <w:rsid w:val="00451F32"/>
    <w:rsid w:val="004520FE"/>
    <w:rsid w:val="004527C0"/>
    <w:rsid w:val="00452D50"/>
    <w:rsid w:val="00452EC2"/>
    <w:rsid w:val="00453417"/>
    <w:rsid w:val="00453871"/>
    <w:rsid w:val="00453920"/>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6E5A"/>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C83"/>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5104"/>
    <w:rsid w:val="005552B9"/>
    <w:rsid w:val="00555520"/>
    <w:rsid w:val="00555671"/>
    <w:rsid w:val="00555713"/>
    <w:rsid w:val="00555772"/>
    <w:rsid w:val="00555909"/>
    <w:rsid w:val="00555A5C"/>
    <w:rsid w:val="00555CE5"/>
    <w:rsid w:val="00555D6F"/>
    <w:rsid w:val="00555ED4"/>
    <w:rsid w:val="0055602E"/>
    <w:rsid w:val="00556412"/>
    <w:rsid w:val="005565B1"/>
    <w:rsid w:val="00556680"/>
    <w:rsid w:val="005567BF"/>
    <w:rsid w:val="00556820"/>
    <w:rsid w:val="00556829"/>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98B"/>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6D40"/>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496"/>
    <w:rsid w:val="00584AA2"/>
    <w:rsid w:val="00584DEB"/>
    <w:rsid w:val="005850D1"/>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2C"/>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1EE"/>
    <w:rsid w:val="006B4284"/>
    <w:rsid w:val="006B4B0E"/>
    <w:rsid w:val="006B5111"/>
    <w:rsid w:val="006B52BA"/>
    <w:rsid w:val="006B57B7"/>
    <w:rsid w:val="006B5A7D"/>
    <w:rsid w:val="006B60DB"/>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2D3"/>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42"/>
    <w:rsid w:val="007A6D83"/>
    <w:rsid w:val="007A7228"/>
    <w:rsid w:val="007A72D7"/>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EDF"/>
    <w:rsid w:val="007E0162"/>
    <w:rsid w:val="007E05CC"/>
    <w:rsid w:val="007E07F6"/>
    <w:rsid w:val="007E08F5"/>
    <w:rsid w:val="007E0986"/>
    <w:rsid w:val="007E0B2B"/>
    <w:rsid w:val="007E0C8C"/>
    <w:rsid w:val="007E0E8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C70"/>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3D8"/>
    <w:rsid w:val="009164CF"/>
    <w:rsid w:val="00917E0A"/>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E49"/>
    <w:rsid w:val="009462BB"/>
    <w:rsid w:val="009462D8"/>
    <w:rsid w:val="00946388"/>
    <w:rsid w:val="00946424"/>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49"/>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204E"/>
    <w:rsid w:val="009D2118"/>
    <w:rsid w:val="009D22EA"/>
    <w:rsid w:val="009D2453"/>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1CB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339C"/>
    <w:rsid w:val="00A4392A"/>
    <w:rsid w:val="00A43C56"/>
    <w:rsid w:val="00A4424E"/>
    <w:rsid w:val="00A442E8"/>
    <w:rsid w:val="00A44882"/>
    <w:rsid w:val="00A448A3"/>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0FE"/>
    <w:rsid w:val="00A57311"/>
    <w:rsid w:val="00A574FF"/>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A1"/>
    <w:rsid w:val="00B07CBE"/>
    <w:rsid w:val="00B07DDD"/>
    <w:rsid w:val="00B108ED"/>
    <w:rsid w:val="00B10931"/>
    <w:rsid w:val="00B1093D"/>
    <w:rsid w:val="00B10B40"/>
    <w:rsid w:val="00B10BE8"/>
    <w:rsid w:val="00B10DF3"/>
    <w:rsid w:val="00B11409"/>
    <w:rsid w:val="00B11426"/>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A27"/>
    <w:rsid w:val="00B36C9E"/>
    <w:rsid w:val="00B36E58"/>
    <w:rsid w:val="00B37188"/>
    <w:rsid w:val="00B37A4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861"/>
    <w:rsid w:val="00B57C3B"/>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2B1"/>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5A0"/>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271"/>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678"/>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79E"/>
    <w:rsid w:val="00CB58DD"/>
    <w:rsid w:val="00CB59CB"/>
    <w:rsid w:val="00CB6135"/>
    <w:rsid w:val="00CB6343"/>
    <w:rsid w:val="00CB6517"/>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DDB"/>
    <w:rsid w:val="00DB7E8C"/>
    <w:rsid w:val="00DC031D"/>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1395"/>
    <w:rsid w:val="00E015A5"/>
    <w:rsid w:val="00E019EA"/>
    <w:rsid w:val="00E01A5C"/>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C4"/>
    <w:rsid w:val="00E77484"/>
    <w:rsid w:val="00E77655"/>
    <w:rsid w:val="00E77B90"/>
    <w:rsid w:val="00E8016D"/>
    <w:rsid w:val="00E80A35"/>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335"/>
    <w:rsid w:val="00EA630B"/>
    <w:rsid w:val="00EA63F5"/>
    <w:rsid w:val="00EA64A7"/>
    <w:rsid w:val="00EA680F"/>
    <w:rsid w:val="00EA6A05"/>
    <w:rsid w:val="00EA6CF4"/>
    <w:rsid w:val="00EA6E29"/>
    <w:rsid w:val="00EA6FAE"/>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3BF"/>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2C2"/>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83"/>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049A5"/>
    <w:rsid w:val="011409C8"/>
    <w:rsid w:val="011560DD"/>
    <w:rsid w:val="0119236D"/>
    <w:rsid w:val="011B7741"/>
    <w:rsid w:val="011F2F3D"/>
    <w:rsid w:val="012227BC"/>
    <w:rsid w:val="012361AD"/>
    <w:rsid w:val="01245EBD"/>
    <w:rsid w:val="01247549"/>
    <w:rsid w:val="01294658"/>
    <w:rsid w:val="012A48CF"/>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315A6"/>
    <w:rsid w:val="0145194D"/>
    <w:rsid w:val="0146693D"/>
    <w:rsid w:val="01493FE3"/>
    <w:rsid w:val="014A087B"/>
    <w:rsid w:val="014A153D"/>
    <w:rsid w:val="014A70F9"/>
    <w:rsid w:val="014A788D"/>
    <w:rsid w:val="014C27DC"/>
    <w:rsid w:val="014E3034"/>
    <w:rsid w:val="014E4C27"/>
    <w:rsid w:val="01501AF1"/>
    <w:rsid w:val="01542230"/>
    <w:rsid w:val="015429C2"/>
    <w:rsid w:val="015512DB"/>
    <w:rsid w:val="01554C81"/>
    <w:rsid w:val="01575FAC"/>
    <w:rsid w:val="015861F1"/>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A41DE"/>
    <w:rsid w:val="017A6639"/>
    <w:rsid w:val="017A77FB"/>
    <w:rsid w:val="017F65EC"/>
    <w:rsid w:val="018578DB"/>
    <w:rsid w:val="01892049"/>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95B75"/>
    <w:rsid w:val="01BC09F1"/>
    <w:rsid w:val="01BE4471"/>
    <w:rsid w:val="01BF4EA1"/>
    <w:rsid w:val="01C01E07"/>
    <w:rsid w:val="01C14A07"/>
    <w:rsid w:val="01C15DFC"/>
    <w:rsid w:val="01C22BB9"/>
    <w:rsid w:val="01C42963"/>
    <w:rsid w:val="01C4600F"/>
    <w:rsid w:val="01C52E74"/>
    <w:rsid w:val="01C927AF"/>
    <w:rsid w:val="01C94C8F"/>
    <w:rsid w:val="01CD51F6"/>
    <w:rsid w:val="01D03278"/>
    <w:rsid w:val="01D11E35"/>
    <w:rsid w:val="01D14EE4"/>
    <w:rsid w:val="01D569BA"/>
    <w:rsid w:val="01D83DBD"/>
    <w:rsid w:val="01DB4604"/>
    <w:rsid w:val="01DF07E2"/>
    <w:rsid w:val="01E22F52"/>
    <w:rsid w:val="01E24122"/>
    <w:rsid w:val="01E33FA6"/>
    <w:rsid w:val="01E34A70"/>
    <w:rsid w:val="01E3677F"/>
    <w:rsid w:val="01E66881"/>
    <w:rsid w:val="01EB04F7"/>
    <w:rsid w:val="01EB3A92"/>
    <w:rsid w:val="01F74789"/>
    <w:rsid w:val="01FB1302"/>
    <w:rsid w:val="01FD3711"/>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71A08"/>
    <w:rsid w:val="02674154"/>
    <w:rsid w:val="02684424"/>
    <w:rsid w:val="0268734E"/>
    <w:rsid w:val="026B3C93"/>
    <w:rsid w:val="026D2238"/>
    <w:rsid w:val="026E0068"/>
    <w:rsid w:val="026F67F0"/>
    <w:rsid w:val="02730304"/>
    <w:rsid w:val="02737E73"/>
    <w:rsid w:val="027767AD"/>
    <w:rsid w:val="027810C4"/>
    <w:rsid w:val="02783010"/>
    <w:rsid w:val="027C2F27"/>
    <w:rsid w:val="027E4A28"/>
    <w:rsid w:val="02811D65"/>
    <w:rsid w:val="02840947"/>
    <w:rsid w:val="02842F98"/>
    <w:rsid w:val="028456DD"/>
    <w:rsid w:val="0284643E"/>
    <w:rsid w:val="02867606"/>
    <w:rsid w:val="02891BCD"/>
    <w:rsid w:val="0289427A"/>
    <w:rsid w:val="0289767F"/>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03AE5"/>
    <w:rsid w:val="02C2035E"/>
    <w:rsid w:val="02C431D1"/>
    <w:rsid w:val="02C5272F"/>
    <w:rsid w:val="02C700F0"/>
    <w:rsid w:val="02C72779"/>
    <w:rsid w:val="02C81357"/>
    <w:rsid w:val="02C81D7F"/>
    <w:rsid w:val="02C94D0B"/>
    <w:rsid w:val="02CB4094"/>
    <w:rsid w:val="02CD5A35"/>
    <w:rsid w:val="02CE489E"/>
    <w:rsid w:val="02D1185C"/>
    <w:rsid w:val="02D7085B"/>
    <w:rsid w:val="02D8312D"/>
    <w:rsid w:val="02D86443"/>
    <w:rsid w:val="02D961A4"/>
    <w:rsid w:val="02DA56E4"/>
    <w:rsid w:val="02DC0F9A"/>
    <w:rsid w:val="02DC10F6"/>
    <w:rsid w:val="02E51F96"/>
    <w:rsid w:val="02E87F0E"/>
    <w:rsid w:val="02EC4006"/>
    <w:rsid w:val="02EC68B9"/>
    <w:rsid w:val="02ED1B9A"/>
    <w:rsid w:val="02EE6AFE"/>
    <w:rsid w:val="02EF7F18"/>
    <w:rsid w:val="02F26B57"/>
    <w:rsid w:val="02F35F68"/>
    <w:rsid w:val="02F37ED0"/>
    <w:rsid w:val="02F45945"/>
    <w:rsid w:val="02F54B1B"/>
    <w:rsid w:val="02F5571F"/>
    <w:rsid w:val="02F82537"/>
    <w:rsid w:val="02F94026"/>
    <w:rsid w:val="02FA3277"/>
    <w:rsid w:val="02FA7F27"/>
    <w:rsid w:val="02FB70B7"/>
    <w:rsid w:val="02FC3192"/>
    <w:rsid w:val="02FF6EFF"/>
    <w:rsid w:val="03005D87"/>
    <w:rsid w:val="03013168"/>
    <w:rsid w:val="03023110"/>
    <w:rsid w:val="03051316"/>
    <w:rsid w:val="030608E0"/>
    <w:rsid w:val="030702F1"/>
    <w:rsid w:val="03091D17"/>
    <w:rsid w:val="030E7DE7"/>
    <w:rsid w:val="0311142C"/>
    <w:rsid w:val="03114BFF"/>
    <w:rsid w:val="03155A1D"/>
    <w:rsid w:val="03160E17"/>
    <w:rsid w:val="0318720D"/>
    <w:rsid w:val="031940B0"/>
    <w:rsid w:val="031A061C"/>
    <w:rsid w:val="031A6883"/>
    <w:rsid w:val="031B3F6D"/>
    <w:rsid w:val="031B577D"/>
    <w:rsid w:val="031C18FA"/>
    <w:rsid w:val="031D6418"/>
    <w:rsid w:val="031F34B1"/>
    <w:rsid w:val="03251EDB"/>
    <w:rsid w:val="032762BB"/>
    <w:rsid w:val="032947B2"/>
    <w:rsid w:val="03296BD3"/>
    <w:rsid w:val="032D3CD6"/>
    <w:rsid w:val="032E4AA1"/>
    <w:rsid w:val="032E762A"/>
    <w:rsid w:val="03316940"/>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D67C4"/>
    <w:rsid w:val="03501C4C"/>
    <w:rsid w:val="03532C3F"/>
    <w:rsid w:val="035A0B44"/>
    <w:rsid w:val="035D7464"/>
    <w:rsid w:val="035F79EB"/>
    <w:rsid w:val="0363549F"/>
    <w:rsid w:val="036417EE"/>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E44CB"/>
    <w:rsid w:val="03AF3008"/>
    <w:rsid w:val="03B017D4"/>
    <w:rsid w:val="03B03BCE"/>
    <w:rsid w:val="03B03E13"/>
    <w:rsid w:val="03B25C4C"/>
    <w:rsid w:val="03B339D0"/>
    <w:rsid w:val="03B4334C"/>
    <w:rsid w:val="03BB1C06"/>
    <w:rsid w:val="03BB5D19"/>
    <w:rsid w:val="03BD3F2C"/>
    <w:rsid w:val="03C05E09"/>
    <w:rsid w:val="03C06A92"/>
    <w:rsid w:val="03C162F4"/>
    <w:rsid w:val="03C464FA"/>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05937"/>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7F2B"/>
    <w:rsid w:val="040F0FF3"/>
    <w:rsid w:val="04100D5E"/>
    <w:rsid w:val="0410112B"/>
    <w:rsid w:val="04124C1B"/>
    <w:rsid w:val="04137914"/>
    <w:rsid w:val="0414761A"/>
    <w:rsid w:val="04157265"/>
    <w:rsid w:val="041A2777"/>
    <w:rsid w:val="041C2A8F"/>
    <w:rsid w:val="041C778B"/>
    <w:rsid w:val="041F503A"/>
    <w:rsid w:val="0420501E"/>
    <w:rsid w:val="04217C18"/>
    <w:rsid w:val="042361E4"/>
    <w:rsid w:val="04240AB5"/>
    <w:rsid w:val="042B5256"/>
    <w:rsid w:val="042F6899"/>
    <w:rsid w:val="042F7023"/>
    <w:rsid w:val="04301621"/>
    <w:rsid w:val="043229B9"/>
    <w:rsid w:val="04325976"/>
    <w:rsid w:val="04335F1E"/>
    <w:rsid w:val="04380AB6"/>
    <w:rsid w:val="043C3B18"/>
    <w:rsid w:val="04402678"/>
    <w:rsid w:val="04403906"/>
    <w:rsid w:val="044122B2"/>
    <w:rsid w:val="0441448B"/>
    <w:rsid w:val="04422D59"/>
    <w:rsid w:val="0442649F"/>
    <w:rsid w:val="04442109"/>
    <w:rsid w:val="04452145"/>
    <w:rsid w:val="0450470F"/>
    <w:rsid w:val="04532D59"/>
    <w:rsid w:val="0453427B"/>
    <w:rsid w:val="045631D2"/>
    <w:rsid w:val="04570AB9"/>
    <w:rsid w:val="04590C6D"/>
    <w:rsid w:val="045B3E17"/>
    <w:rsid w:val="045D75D3"/>
    <w:rsid w:val="046073AC"/>
    <w:rsid w:val="046230B6"/>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463F3"/>
    <w:rsid w:val="04A65252"/>
    <w:rsid w:val="04A93936"/>
    <w:rsid w:val="04AB37DA"/>
    <w:rsid w:val="04B16920"/>
    <w:rsid w:val="04B25707"/>
    <w:rsid w:val="04B56C58"/>
    <w:rsid w:val="04B72387"/>
    <w:rsid w:val="04BA0479"/>
    <w:rsid w:val="04BB0D60"/>
    <w:rsid w:val="04BC73F1"/>
    <w:rsid w:val="04BD3445"/>
    <w:rsid w:val="04BF2259"/>
    <w:rsid w:val="04C00FCC"/>
    <w:rsid w:val="04C6143D"/>
    <w:rsid w:val="04C61700"/>
    <w:rsid w:val="04C75DBA"/>
    <w:rsid w:val="04C84A51"/>
    <w:rsid w:val="04C86D82"/>
    <w:rsid w:val="04C95165"/>
    <w:rsid w:val="04C96D67"/>
    <w:rsid w:val="04CD2376"/>
    <w:rsid w:val="04CE1574"/>
    <w:rsid w:val="04CE32A5"/>
    <w:rsid w:val="04CE44C1"/>
    <w:rsid w:val="04CF6CEC"/>
    <w:rsid w:val="04D06E51"/>
    <w:rsid w:val="04D13CC3"/>
    <w:rsid w:val="04D1426D"/>
    <w:rsid w:val="04D413C6"/>
    <w:rsid w:val="04D9546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D1224"/>
    <w:rsid w:val="050D4324"/>
    <w:rsid w:val="05104809"/>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648BF"/>
    <w:rsid w:val="05A80C3A"/>
    <w:rsid w:val="05A95172"/>
    <w:rsid w:val="05AA17C4"/>
    <w:rsid w:val="05AD7DBD"/>
    <w:rsid w:val="05B36285"/>
    <w:rsid w:val="05B66AD0"/>
    <w:rsid w:val="05B7030D"/>
    <w:rsid w:val="05C17AE1"/>
    <w:rsid w:val="05C326CB"/>
    <w:rsid w:val="05C436D7"/>
    <w:rsid w:val="05C45B11"/>
    <w:rsid w:val="05C6533C"/>
    <w:rsid w:val="05C75BCF"/>
    <w:rsid w:val="05C907F5"/>
    <w:rsid w:val="05C95FF0"/>
    <w:rsid w:val="05CA1EE4"/>
    <w:rsid w:val="05D26DF5"/>
    <w:rsid w:val="05D96B98"/>
    <w:rsid w:val="05DD311D"/>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169E9"/>
    <w:rsid w:val="0603248D"/>
    <w:rsid w:val="06045E70"/>
    <w:rsid w:val="06080D8F"/>
    <w:rsid w:val="0608251E"/>
    <w:rsid w:val="060915FB"/>
    <w:rsid w:val="06094670"/>
    <w:rsid w:val="06095A9D"/>
    <w:rsid w:val="060A31C9"/>
    <w:rsid w:val="060A4922"/>
    <w:rsid w:val="060A7C24"/>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31E11"/>
    <w:rsid w:val="0674470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5A78"/>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56F97"/>
    <w:rsid w:val="06E84EFD"/>
    <w:rsid w:val="06EB27E8"/>
    <w:rsid w:val="06EB67A9"/>
    <w:rsid w:val="06EE2B60"/>
    <w:rsid w:val="06EE4E92"/>
    <w:rsid w:val="06F34312"/>
    <w:rsid w:val="06F47BE3"/>
    <w:rsid w:val="06F84318"/>
    <w:rsid w:val="06F867D3"/>
    <w:rsid w:val="06FC4F1D"/>
    <w:rsid w:val="06FE5AAE"/>
    <w:rsid w:val="06FF3F5D"/>
    <w:rsid w:val="07005908"/>
    <w:rsid w:val="0701593C"/>
    <w:rsid w:val="0705530E"/>
    <w:rsid w:val="07080125"/>
    <w:rsid w:val="070A78AF"/>
    <w:rsid w:val="070D24A5"/>
    <w:rsid w:val="070D3875"/>
    <w:rsid w:val="070E2577"/>
    <w:rsid w:val="070F0549"/>
    <w:rsid w:val="07131DD3"/>
    <w:rsid w:val="07160523"/>
    <w:rsid w:val="07167FDF"/>
    <w:rsid w:val="071B4BC9"/>
    <w:rsid w:val="071C1440"/>
    <w:rsid w:val="071D76E3"/>
    <w:rsid w:val="071E19BD"/>
    <w:rsid w:val="07203F89"/>
    <w:rsid w:val="07221486"/>
    <w:rsid w:val="07231A37"/>
    <w:rsid w:val="07232F9C"/>
    <w:rsid w:val="07272AAD"/>
    <w:rsid w:val="072869A2"/>
    <w:rsid w:val="072A144A"/>
    <w:rsid w:val="072F2729"/>
    <w:rsid w:val="072F742F"/>
    <w:rsid w:val="07344C35"/>
    <w:rsid w:val="07352D0C"/>
    <w:rsid w:val="07390243"/>
    <w:rsid w:val="0739242C"/>
    <w:rsid w:val="07393D2F"/>
    <w:rsid w:val="073A1BD0"/>
    <w:rsid w:val="073A5D6F"/>
    <w:rsid w:val="073B1A8C"/>
    <w:rsid w:val="073B63DA"/>
    <w:rsid w:val="073B74D8"/>
    <w:rsid w:val="073E5E96"/>
    <w:rsid w:val="073E5F11"/>
    <w:rsid w:val="073F7394"/>
    <w:rsid w:val="074317B6"/>
    <w:rsid w:val="07467EAD"/>
    <w:rsid w:val="07484725"/>
    <w:rsid w:val="07495715"/>
    <w:rsid w:val="074B17C1"/>
    <w:rsid w:val="074C0265"/>
    <w:rsid w:val="074C7E5E"/>
    <w:rsid w:val="07521380"/>
    <w:rsid w:val="075224B6"/>
    <w:rsid w:val="07537365"/>
    <w:rsid w:val="0753795E"/>
    <w:rsid w:val="075731B5"/>
    <w:rsid w:val="07573D7F"/>
    <w:rsid w:val="07577BE1"/>
    <w:rsid w:val="0758013D"/>
    <w:rsid w:val="075D0A2D"/>
    <w:rsid w:val="075E4824"/>
    <w:rsid w:val="075E5F76"/>
    <w:rsid w:val="075F671F"/>
    <w:rsid w:val="076116FC"/>
    <w:rsid w:val="07614DBC"/>
    <w:rsid w:val="07630390"/>
    <w:rsid w:val="07634AE5"/>
    <w:rsid w:val="07642503"/>
    <w:rsid w:val="07644A34"/>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28AB"/>
    <w:rsid w:val="078F6F15"/>
    <w:rsid w:val="079030B5"/>
    <w:rsid w:val="07991494"/>
    <w:rsid w:val="07994361"/>
    <w:rsid w:val="07997DD2"/>
    <w:rsid w:val="079A0D62"/>
    <w:rsid w:val="079C0338"/>
    <w:rsid w:val="079C5CAA"/>
    <w:rsid w:val="079F0A97"/>
    <w:rsid w:val="07A021B6"/>
    <w:rsid w:val="07A1384E"/>
    <w:rsid w:val="07A276F1"/>
    <w:rsid w:val="07A37FD8"/>
    <w:rsid w:val="07A460B8"/>
    <w:rsid w:val="07A5679C"/>
    <w:rsid w:val="07A72EFC"/>
    <w:rsid w:val="07A85B16"/>
    <w:rsid w:val="07A85E39"/>
    <w:rsid w:val="07AB11D3"/>
    <w:rsid w:val="07AC3410"/>
    <w:rsid w:val="07AF346E"/>
    <w:rsid w:val="07B2093D"/>
    <w:rsid w:val="07B35775"/>
    <w:rsid w:val="07B37E81"/>
    <w:rsid w:val="07B40556"/>
    <w:rsid w:val="07B609C9"/>
    <w:rsid w:val="07B76B82"/>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8006756"/>
    <w:rsid w:val="08016271"/>
    <w:rsid w:val="08087296"/>
    <w:rsid w:val="080B743B"/>
    <w:rsid w:val="080B7A65"/>
    <w:rsid w:val="080E6FCD"/>
    <w:rsid w:val="08103267"/>
    <w:rsid w:val="081532CD"/>
    <w:rsid w:val="08156059"/>
    <w:rsid w:val="081670A5"/>
    <w:rsid w:val="081814E9"/>
    <w:rsid w:val="08183ED6"/>
    <w:rsid w:val="081A043A"/>
    <w:rsid w:val="081B57F6"/>
    <w:rsid w:val="081C0923"/>
    <w:rsid w:val="081C3F65"/>
    <w:rsid w:val="081E7B5B"/>
    <w:rsid w:val="081F4B7E"/>
    <w:rsid w:val="0820116C"/>
    <w:rsid w:val="082040D3"/>
    <w:rsid w:val="08252A1F"/>
    <w:rsid w:val="08252D8E"/>
    <w:rsid w:val="08261386"/>
    <w:rsid w:val="08264329"/>
    <w:rsid w:val="08280089"/>
    <w:rsid w:val="082825B5"/>
    <w:rsid w:val="082A6E6B"/>
    <w:rsid w:val="082F3805"/>
    <w:rsid w:val="08307A66"/>
    <w:rsid w:val="08317D06"/>
    <w:rsid w:val="08346640"/>
    <w:rsid w:val="08353C1D"/>
    <w:rsid w:val="083701B1"/>
    <w:rsid w:val="08386FF2"/>
    <w:rsid w:val="083B0233"/>
    <w:rsid w:val="083D3A30"/>
    <w:rsid w:val="083E6D2C"/>
    <w:rsid w:val="08400839"/>
    <w:rsid w:val="08441B12"/>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352C7"/>
    <w:rsid w:val="08B41F90"/>
    <w:rsid w:val="08B4218C"/>
    <w:rsid w:val="08B45B05"/>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F02C2"/>
    <w:rsid w:val="08DF2352"/>
    <w:rsid w:val="08DF702C"/>
    <w:rsid w:val="08DF744A"/>
    <w:rsid w:val="08E55916"/>
    <w:rsid w:val="08E606E3"/>
    <w:rsid w:val="08E6138C"/>
    <w:rsid w:val="08E61D72"/>
    <w:rsid w:val="08E67AFE"/>
    <w:rsid w:val="08E70A02"/>
    <w:rsid w:val="08EC5266"/>
    <w:rsid w:val="08EE027B"/>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128B"/>
    <w:rsid w:val="09140AA4"/>
    <w:rsid w:val="09176384"/>
    <w:rsid w:val="091F25BA"/>
    <w:rsid w:val="09206C43"/>
    <w:rsid w:val="0921624B"/>
    <w:rsid w:val="0921704A"/>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12D3C"/>
    <w:rsid w:val="094247EF"/>
    <w:rsid w:val="094337D9"/>
    <w:rsid w:val="0949577B"/>
    <w:rsid w:val="094E1AE4"/>
    <w:rsid w:val="094F3E5A"/>
    <w:rsid w:val="09515604"/>
    <w:rsid w:val="0953541F"/>
    <w:rsid w:val="0957019E"/>
    <w:rsid w:val="0957797D"/>
    <w:rsid w:val="09596065"/>
    <w:rsid w:val="095A570E"/>
    <w:rsid w:val="095B0AD7"/>
    <w:rsid w:val="095D6717"/>
    <w:rsid w:val="09621446"/>
    <w:rsid w:val="0963459E"/>
    <w:rsid w:val="096A0B03"/>
    <w:rsid w:val="096A5FB5"/>
    <w:rsid w:val="096B4270"/>
    <w:rsid w:val="096B6A5A"/>
    <w:rsid w:val="096D3CEB"/>
    <w:rsid w:val="096D7E5A"/>
    <w:rsid w:val="096F17A0"/>
    <w:rsid w:val="0972706B"/>
    <w:rsid w:val="097543DF"/>
    <w:rsid w:val="097A2F4C"/>
    <w:rsid w:val="097B3711"/>
    <w:rsid w:val="0980588E"/>
    <w:rsid w:val="09814C16"/>
    <w:rsid w:val="09835311"/>
    <w:rsid w:val="0984482D"/>
    <w:rsid w:val="09860267"/>
    <w:rsid w:val="098678CD"/>
    <w:rsid w:val="09870B12"/>
    <w:rsid w:val="09873B59"/>
    <w:rsid w:val="0988464D"/>
    <w:rsid w:val="098914C2"/>
    <w:rsid w:val="09894A74"/>
    <w:rsid w:val="098B71A6"/>
    <w:rsid w:val="098F122E"/>
    <w:rsid w:val="09904015"/>
    <w:rsid w:val="09914653"/>
    <w:rsid w:val="099337C1"/>
    <w:rsid w:val="099476DB"/>
    <w:rsid w:val="099508A9"/>
    <w:rsid w:val="09972894"/>
    <w:rsid w:val="09997DC6"/>
    <w:rsid w:val="099C4D68"/>
    <w:rsid w:val="099F050A"/>
    <w:rsid w:val="09A27FF3"/>
    <w:rsid w:val="09A342F4"/>
    <w:rsid w:val="09A732A0"/>
    <w:rsid w:val="09A80B7D"/>
    <w:rsid w:val="09AA1B01"/>
    <w:rsid w:val="09AC5D8B"/>
    <w:rsid w:val="09B024B0"/>
    <w:rsid w:val="09B0650A"/>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364D"/>
    <w:rsid w:val="09CE6517"/>
    <w:rsid w:val="09D15FBC"/>
    <w:rsid w:val="09D21D71"/>
    <w:rsid w:val="09D407AD"/>
    <w:rsid w:val="09D47BBE"/>
    <w:rsid w:val="09D54FE9"/>
    <w:rsid w:val="09D7442A"/>
    <w:rsid w:val="09D749EA"/>
    <w:rsid w:val="09D90E87"/>
    <w:rsid w:val="09DB7842"/>
    <w:rsid w:val="09DC0B1E"/>
    <w:rsid w:val="09DD4B85"/>
    <w:rsid w:val="09E00F47"/>
    <w:rsid w:val="09E3558D"/>
    <w:rsid w:val="09E366F8"/>
    <w:rsid w:val="09E4336C"/>
    <w:rsid w:val="09E46DBE"/>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36F1A"/>
    <w:rsid w:val="0A19208E"/>
    <w:rsid w:val="0A1F127B"/>
    <w:rsid w:val="0A1F1636"/>
    <w:rsid w:val="0A202464"/>
    <w:rsid w:val="0A206C2E"/>
    <w:rsid w:val="0A2616D0"/>
    <w:rsid w:val="0A2645B4"/>
    <w:rsid w:val="0A293A5D"/>
    <w:rsid w:val="0A2A11A3"/>
    <w:rsid w:val="0A2C4176"/>
    <w:rsid w:val="0A2D29E5"/>
    <w:rsid w:val="0A2D3DC3"/>
    <w:rsid w:val="0A322032"/>
    <w:rsid w:val="0A336054"/>
    <w:rsid w:val="0A3544F3"/>
    <w:rsid w:val="0A391738"/>
    <w:rsid w:val="0A3C0544"/>
    <w:rsid w:val="0A3D08CA"/>
    <w:rsid w:val="0A3E4D0D"/>
    <w:rsid w:val="0A3E5CBF"/>
    <w:rsid w:val="0A3F6752"/>
    <w:rsid w:val="0A42052A"/>
    <w:rsid w:val="0A44077D"/>
    <w:rsid w:val="0A4728B9"/>
    <w:rsid w:val="0A4D0C7C"/>
    <w:rsid w:val="0A4E7518"/>
    <w:rsid w:val="0A500064"/>
    <w:rsid w:val="0A50230B"/>
    <w:rsid w:val="0A5146A0"/>
    <w:rsid w:val="0A5152FC"/>
    <w:rsid w:val="0A517C91"/>
    <w:rsid w:val="0A522CF5"/>
    <w:rsid w:val="0A5524CB"/>
    <w:rsid w:val="0A553E62"/>
    <w:rsid w:val="0A570617"/>
    <w:rsid w:val="0A581ACC"/>
    <w:rsid w:val="0A59397B"/>
    <w:rsid w:val="0A5A62BF"/>
    <w:rsid w:val="0A5D3C24"/>
    <w:rsid w:val="0A5E318A"/>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B3688"/>
    <w:rsid w:val="0A8B4434"/>
    <w:rsid w:val="0A8D4DE4"/>
    <w:rsid w:val="0A8F6190"/>
    <w:rsid w:val="0A9133AC"/>
    <w:rsid w:val="0A922E50"/>
    <w:rsid w:val="0A926663"/>
    <w:rsid w:val="0A930E64"/>
    <w:rsid w:val="0A936C56"/>
    <w:rsid w:val="0A937CCA"/>
    <w:rsid w:val="0A95278C"/>
    <w:rsid w:val="0A963633"/>
    <w:rsid w:val="0A9B4BD9"/>
    <w:rsid w:val="0AA12EC6"/>
    <w:rsid w:val="0AA23C2A"/>
    <w:rsid w:val="0AA334A9"/>
    <w:rsid w:val="0AA539D6"/>
    <w:rsid w:val="0AA576F8"/>
    <w:rsid w:val="0AA6424D"/>
    <w:rsid w:val="0AA83F9F"/>
    <w:rsid w:val="0AAC2C47"/>
    <w:rsid w:val="0AB372CF"/>
    <w:rsid w:val="0AB575C9"/>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117623"/>
    <w:rsid w:val="0B1200B6"/>
    <w:rsid w:val="0B140BA1"/>
    <w:rsid w:val="0B162FFB"/>
    <w:rsid w:val="0B166A39"/>
    <w:rsid w:val="0B1671C3"/>
    <w:rsid w:val="0B1832F8"/>
    <w:rsid w:val="0B1C0EC8"/>
    <w:rsid w:val="0B1E2DF8"/>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3309F"/>
    <w:rsid w:val="0B541970"/>
    <w:rsid w:val="0B545BBF"/>
    <w:rsid w:val="0B561B1D"/>
    <w:rsid w:val="0B5A7D73"/>
    <w:rsid w:val="0B5E4190"/>
    <w:rsid w:val="0B5F7687"/>
    <w:rsid w:val="0B6C0520"/>
    <w:rsid w:val="0B6C1FCC"/>
    <w:rsid w:val="0B6C3E89"/>
    <w:rsid w:val="0B6F6E61"/>
    <w:rsid w:val="0B71340D"/>
    <w:rsid w:val="0B7315B3"/>
    <w:rsid w:val="0B733C7B"/>
    <w:rsid w:val="0B754526"/>
    <w:rsid w:val="0B8D1875"/>
    <w:rsid w:val="0B907403"/>
    <w:rsid w:val="0B973B1C"/>
    <w:rsid w:val="0B9840D2"/>
    <w:rsid w:val="0B9A376F"/>
    <w:rsid w:val="0B9E285C"/>
    <w:rsid w:val="0BA034E8"/>
    <w:rsid w:val="0BA42707"/>
    <w:rsid w:val="0BA51971"/>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B103D"/>
    <w:rsid w:val="0BCE1786"/>
    <w:rsid w:val="0BD02CAD"/>
    <w:rsid w:val="0BD2253C"/>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66BF7"/>
    <w:rsid w:val="0BF921B6"/>
    <w:rsid w:val="0BFA0C73"/>
    <w:rsid w:val="0BFB53AE"/>
    <w:rsid w:val="0BFC1786"/>
    <w:rsid w:val="0BFD442E"/>
    <w:rsid w:val="0C005A22"/>
    <w:rsid w:val="0C006C23"/>
    <w:rsid w:val="0C013743"/>
    <w:rsid w:val="0C036451"/>
    <w:rsid w:val="0C03692C"/>
    <w:rsid w:val="0C0477DD"/>
    <w:rsid w:val="0C0B6207"/>
    <w:rsid w:val="0C1551CE"/>
    <w:rsid w:val="0C1579DF"/>
    <w:rsid w:val="0C18386E"/>
    <w:rsid w:val="0C1B4F3E"/>
    <w:rsid w:val="0C2313AA"/>
    <w:rsid w:val="0C297EEF"/>
    <w:rsid w:val="0C2B71C7"/>
    <w:rsid w:val="0C2E5599"/>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5A4C"/>
    <w:rsid w:val="0C52601B"/>
    <w:rsid w:val="0C530027"/>
    <w:rsid w:val="0C56233F"/>
    <w:rsid w:val="0C584B60"/>
    <w:rsid w:val="0C58783F"/>
    <w:rsid w:val="0C594701"/>
    <w:rsid w:val="0C613885"/>
    <w:rsid w:val="0C6325F3"/>
    <w:rsid w:val="0C642620"/>
    <w:rsid w:val="0C6453C4"/>
    <w:rsid w:val="0C677801"/>
    <w:rsid w:val="0C691D5E"/>
    <w:rsid w:val="0C69740C"/>
    <w:rsid w:val="0C6D60EE"/>
    <w:rsid w:val="0C6E1271"/>
    <w:rsid w:val="0C6F5654"/>
    <w:rsid w:val="0C715852"/>
    <w:rsid w:val="0C7447CA"/>
    <w:rsid w:val="0C747599"/>
    <w:rsid w:val="0C777FC1"/>
    <w:rsid w:val="0C7D1200"/>
    <w:rsid w:val="0C7F6F50"/>
    <w:rsid w:val="0C833C4C"/>
    <w:rsid w:val="0C863BA5"/>
    <w:rsid w:val="0C880573"/>
    <w:rsid w:val="0C8C0866"/>
    <w:rsid w:val="0C8E5AAC"/>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2D07"/>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3F33"/>
    <w:rsid w:val="0DA445FE"/>
    <w:rsid w:val="0DA47121"/>
    <w:rsid w:val="0DA62465"/>
    <w:rsid w:val="0DA7095C"/>
    <w:rsid w:val="0DA7337E"/>
    <w:rsid w:val="0DA73FFC"/>
    <w:rsid w:val="0DAC1B85"/>
    <w:rsid w:val="0DAD15A4"/>
    <w:rsid w:val="0DAE3AA2"/>
    <w:rsid w:val="0DAE3D61"/>
    <w:rsid w:val="0DB35E60"/>
    <w:rsid w:val="0DB45852"/>
    <w:rsid w:val="0DB67492"/>
    <w:rsid w:val="0DBB245A"/>
    <w:rsid w:val="0DBC19B9"/>
    <w:rsid w:val="0DC01A3F"/>
    <w:rsid w:val="0DC10615"/>
    <w:rsid w:val="0DC21C71"/>
    <w:rsid w:val="0DC535DD"/>
    <w:rsid w:val="0DCB58EF"/>
    <w:rsid w:val="0DCC2E51"/>
    <w:rsid w:val="0DCE068D"/>
    <w:rsid w:val="0DCF1132"/>
    <w:rsid w:val="0DD02E6F"/>
    <w:rsid w:val="0DD246ED"/>
    <w:rsid w:val="0DDC43A1"/>
    <w:rsid w:val="0DDD558B"/>
    <w:rsid w:val="0DDF6EEC"/>
    <w:rsid w:val="0DE265C4"/>
    <w:rsid w:val="0DE32A25"/>
    <w:rsid w:val="0DE90965"/>
    <w:rsid w:val="0DEA0B7C"/>
    <w:rsid w:val="0DEA6CFD"/>
    <w:rsid w:val="0DEB0165"/>
    <w:rsid w:val="0DEB19D8"/>
    <w:rsid w:val="0DED1A11"/>
    <w:rsid w:val="0DF0562A"/>
    <w:rsid w:val="0DF1236C"/>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E66FA"/>
    <w:rsid w:val="0E56052D"/>
    <w:rsid w:val="0E5A3E7E"/>
    <w:rsid w:val="0E5B551C"/>
    <w:rsid w:val="0E5D700C"/>
    <w:rsid w:val="0E600F3A"/>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05EAA"/>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40F88"/>
    <w:rsid w:val="0EC52698"/>
    <w:rsid w:val="0EC65521"/>
    <w:rsid w:val="0ECD0D02"/>
    <w:rsid w:val="0ECD7FE8"/>
    <w:rsid w:val="0ED03814"/>
    <w:rsid w:val="0ED20C26"/>
    <w:rsid w:val="0ED916C4"/>
    <w:rsid w:val="0ED9499B"/>
    <w:rsid w:val="0EDA33B9"/>
    <w:rsid w:val="0EDA4515"/>
    <w:rsid w:val="0EDC21AE"/>
    <w:rsid w:val="0EDD15E0"/>
    <w:rsid w:val="0EDD24AF"/>
    <w:rsid w:val="0EDD6DDC"/>
    <w:rsid w:val="0EE005F1"/>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3384B"/>
    <w:rsid w:val="0F843B28"/>
    <w:rsid w:val="0F871745"/>
    <w:rsid w:val="0F87203D"/>
    <w:rsid w:val="0F8B1A44"/>
    <w:rsid w:val="0F8E1188"/>
    <w:rsid w:val="0F921F75"/>
    <w:rsid w:val="0F94155C"/>
    <w:rsid w:val="0F973CB6"/>
    <w:rsid w:val="0F98178C"/>
    <w:rsid w:val="0F984C7E"/>
    <w:rsid w:val="0F9A2F70"/>
    <w:rsid w:val="0F9A50CC"/>
    <w:rsid w:val="0F9A7ED4"/>
    <w:rsid w:val="0F9D592C"/>
    <w:rsid w:val="0F9D77E2"/>
    <w:rsid w:val="0F9E3BAE"/>
    <w:rsid w:val="0FA05FD9"/>
    <w:rsid w:val="0FA367AC"/>
    <w:rsid w:val="0FA457BB"/>
    <w:rsid w:val="0FA74C44"/>
    <w:rsid w:val="0FA8514A"/>
    <w:rsid w:val="0FA93298"/>
    <w:rsid w:val="0FAC0081"/>
    <w:rsid w:val="0FAD6AB7"/>
    <w:rsid w:val="0FAF55F2"/>
    <w:rsid w:val="0FB1289D"/>
    <w:rsid w:val="0FB40F44"/>
    <w:rsid w:val="0FB52A11"/>
    <w:rsid w:val="0FB82F84"/>
    <w:rsid w:val="0FB97DF8"/>
    <w:rsid w:val="0FBD372D"/>
    <w:rsid w:val="0FBE71EC"/>
    <w:rsid w:val="0FBF0F9D"/>
    <w:rsid w:val="0FC01371"/>
    <w:rsid w:val="0FC166A9"/>
    <w:rsid w:val="0FC27411"/>
    <w:rsid w:val="0FC32679"/>
    <w:rsid w:val="0FC5496D"/>
    <w:rsid w:val="0FC62807"/>
    <w:rsid w:val="0FC75D5B"/>
    <w:rsid w:val="0FC817D7"/>
    <w:rsid w:val="0FC81C0C"/>
    <w:rsid w:val="0FCB2C1C"/>
    <w:rsid w:val="0FCC59DD"/>
    <w:rsid w:val="0FCD643A"/>
    <w:rsid w:val="0FCD7199"/>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47FB7"/>
    <w:rsid w:val="1028392C"/>
    <w:rsid w:val="1028673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66F5D"/>
    <w:rsid w:val="10476C6F"/>
    <w:rsid w:val="10480A88"/>
    <w:rsid w:val="10481CBC"/>
    <w:rsid w:val="10486496"/>
    <w:rsid w:val="10487991"/>
    <w:rsid w:val="10493B96"/>
    <w:rsid w:val="104C33E9"/>
    <w:rsid w:val="104D1F9B"/>
    <w:rsid w:val="104D3A91"/>
    <w:rsid w:val="104E1A32"/>
    <w:rsid w:val="10513E64"/>
    <w:rsid w:val="1053547A"/>
    <w:rsid w:val="1053792E"/>
    <w:rsid w:val="10552B18"/>
    <w:rsid w:val="10561100"/>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D501B"/>
    <w:rsid w:val="109E0371"/>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D0F3D"/>
    <w:rsid w:val="113E019D"/>
    <w:rsid w:val="113E0F6D"/>
    <w:rsid w:val="113F0752"/>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4D9A"/>
    <w:rsid w:val="11C157CD"/>
    <w:rsid w:val="11C64530"/>
    <w:rsid w:val="11C776F6"/>
    <w:rsid w:val="11CC25FC"/>
    <w:rsid w:val="11CD53DA"/>
    <w:rsid w:val="11D0727D"/>
    <w:rsid w:val="11D07675"/>
    <w:rsid w:val="11D400F8"/>
    <w:rsid w:val="11D41734"/>
    <w:rsid w:val="11D64896"/>
    <w:rsid w:val="11D71C41"/>
    <w:rsid w:val="11D976B8"/>
    <w:rsid w:val="11DC26AE"/>
    <w:rsid w:val="11DC6161"/>
    <w:rsid w:val="11E05239"/>
    <w:rsid w:val="11E44A1B"/>
    <w:rsid w:val="11E55A30"/>
    <w:rsid w:val="11E72A37"/>
    <w:rsid w:val="11EA2305"/>
    <w:rsid w:val="11EB69BF"/>
    <w:rsid w:val="11EC5FD9"/>
    <w:rsid w:val="11ED0A0F"/>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D03B8"/>
    <w:rsid w:val="120D7B5B"/>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267A"/>
    <w:rsid w:val="125A6EC2"/>
    <w:rsid w:val="125B72FD"/>
    <w:rsid w:val="125C5260"/>
    <w:rsid w:val="125D1534"/>
    <w:rsid w:val="125D4085"/>
    <w:rsid w:val="125E68AE"/>
    <w:rsid w:val="125F083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7C7575"/>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5209"/>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C3893"/>
    <w:rsid w:val="12EC75CC"/>
    <w:rsid w:val="12F1388B"/>
    <w:rsid w:val="12F309B4"/>
    <w:rsid w:val="12F43719"/>
    <w:rsid w:val="12F45B17"/>
    <w:rsid w:val="12F95540"/>
    <w:rsid w:val="12FA28CA"/>
    <w:rsid w:val="12FE321B"/>
    <w:rsid w:val="130068A2"/>
    <w:rsid w:val="13013164"/>
    <w:rsid w:val="1304699C"/>
    <w:rsid w:val="130651F8"/>
    <w:rsid w:val="130859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81051"/>
    <w:rsid w:val="133B751B"/>
    <w:rsid w:val="133F254B"/>
    <w:rsid w:val="134351CE"/>
    <w:rsid w:val="1345271D"/>
    <w:rsid w:val="13453E44"/>
    <w:rsid w:val="13467605"/>
    <w:rsid w:val="134938EC"/>
    <w:rsid w:val="13497A78"/>
    <w:rsid w:val="134B4AE7"/>
    <w:rsid w:val="134C196B"/>
    <w:rsid w:val="134D24E1"/>
    <w:rsid w:val="135011BB"/>
    <w:rsid w:val="13516425"/>
    <w:rsid w:val="135349F3"/>
    <w:rsid w:val="13563C12"/>
    <w:rsid w:val="13563C32"/>
    <w:rsid w:val="135A3BE3"/>
    <w:rsid w:val="135A4E58"/>
    <w:rsid w:val="135C0C18"/>
    <w:rsid w:val="135F6C4D"/>
    <w:rsid w:val="136206BB"/>
    <w:rsid w:val="13621EFD"/>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84156"/>
    <w:rsid w:val="138A6EC8"/>
    <w:rsid w:val="138D596D"/>
    <w:rsid w:val="138E2CEC"/>
    <w:rsid w:val="138F6387"/>
    <w:rsid w:val="13967B51"/>
    <w:rsid w:val="1398446A"/>
    <w:rsid w:val="139A1E0B"/>
    <w:rsid w:val="139F3BBD"/>
    <w:rsid w:val="139F65DF"/>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64C8"/>
    <w:rsid w:val="13BF224B"/>
    <w:rsid w:val="13C05459"/>
    <w:rsid w:val="13C175F1"/>
    <w:rsid w:val="13C45FF6"/>
    <w:rsid w:val="13C678F4"/>
    <w:rsid w:val="13C858B9"/>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3FD5374"/>
    <w:rsid w:val="13FF5E17"/>
    <w:rsid w:val="140378B7"/>
    <w:rsid w:val="14054947"/>
    <w:rsid w:val="14067DEC"/>
    <w:rsid w:val="14070526"/>
    <w:rsid w:val="140710D0"/>
    <w:rsid w:val="14074B1B"/>
    <w:rsid w:val="140E0ADD"/>
    <w:rsid w:val="141011A8"/>
    <w:rsid w:val="141362AA"/>
    <w:rsid w:val="14155AD4"/>
    <w:rsid w:val="14170EB6"/>
    <w:rsid w:val="141B70A8"/>
    <w:rsid w:val="141C6E3A"/>
    <w:rsid w:val="141D2B35"/>
    <w:rsid w:val="141E1DC1"/>
    <w:rsid w:val="141F2191"/>
    <w:rsid w:val="14212028"/>
    <w:rsid w:val="14214BD2"/>
    <w:rsid w:val="14237512"/>
    <w:rsid w:val="14237CB2"/>
    <w:rsid w:val="14274233"/>
    <w:rsid w:val="142932FB"/>
    <w:rsid w:val="142A0840"/>
    <w:rsid w:val="142B0D1B"/>
    <w:rsid w:val="142B12C6"/>
    <w:rsid w:val="142C1EE9"/>
    <w:rsid w:val="142D3B1F"/>
    <w:rsid w:val="143539A4"/>
    <w:rsid w:val="14360597"/>
    <w:rsid w:val="14380455"/>
    <w:rsid w:val="143C031E"/>
    <w:rsid w:val="1442017F"/>
    <w:rsid w:val="144224FD"/>
    <w:rsid w:val="14431042"/>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346C"/>
    <w:rsid w:val="145474E1"/>
    <w:rsid w:val="1457055C"/>
    <w:rsid w:val="1457354E"/>
    <w:rsid w:val="1458558A"/>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B1DE5"/>
    <w:rsid w:val="14BD4F3E"/>
    <w:rsid w:val="14BE4E89"/>
    <w:rsid w:val="14BF7811"/>
    <w:rsid w:val="14C0663B"/>
    <w:rsid w:val="14C15F25"/>
    <w:rsid w:val="14C5725C"/>
    <w:rsid w:val="14C62630"/>
    <w:rsid w:val="14C6435E"/>
    <w:rsid w:val="14C662A4"/>
    <w:rsid w:val="14C713F9"/>
    <w:rsid w:val="14C87EC0"/>
    <w:rsid w:val="14C946C1"/>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5A54"/>
    <w:rsid w:val="14F52B9C"/>
    <w:rsid w:val="14FA5962"/>
    <w:rsid w:val="14FA5F7D"/>
    <w:rsid w:val="14FE02FC"/>
    <w:rsid w:val="1500387E"/>
    <w:rsid w:val="15016869"/>
    <w:rsid w:val="15093F64"/>
    <w:rsid w:val="150C6D55"/>
    <w:rsid w:val="150D6C21"/>
    <w:rsid w:val="150E6583"/>
    <w:rsid w:val="150F2EBD"/>
    <w:rsid w:val="15100C91"/>
    <w:rsid w:val="15121ECB"/>
    <w:rsid w:val="15134927"/>
    <w:rsid w:val="151714F3"/>
    <w:rsid w:val="15171ED0"/>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87806"/>
    <w:rsid w:val="154C27F6"/>
    <w:rsid w:val="154E0E7B"/>
    <w:rsid w:val="15545D66"/>
    <w:rsid w:val="155A4C9E"/>
    <w:rsid w:val="155B00EF"/>
    <w:rsid w:val="155B58D4"/>
    <w:rsid w:val="155C2E23"/>
    <w:rsid w:val="15603ACE"/>
    <w:rsid w:val="1561569E"/>
    <w:rsid w:val="156202C8"/>
    <w:rsid w:val="15641416"/>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9F42FB"/>
    <w:rsid w:val="15A225F3"/>
    <w:rsid w:val="15A22D5C"/>
    <w:rsid w:val="15A32D56"/>
    <w:rsid w:val="15A46051"/>
    <w:rsid w:val="15A604CA"/>
    <w:rsid w:val="15A63A80"/>
    <w:rsid w:val="15A6739D"/>
    <w:rsid w:val="15A80605"/>
    <w:rsid w:val="15A9117C"/>
    <w:rsid w:val="15A953C6"/>
    <w:rsid w:val="15A95A73"/>
    <w:rsid w:val="15AD3AF8"/>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9511B"/>
    <w:rsid w:val="15DD3DE3"/>
    <w:rsid w:val="15E03DBF"/>
    <w:rsid w:val="15E37A61"/>
    <w:rsid w:val="15E53270"/>
    <w:rsid w:val="15E974E8"/>
    <w:rsid w:val="15EE136C"/>
    <w:rsid w:val="15EE7E27"/>
    <w:rsid w:val="15F13586"/>
    <w:rsid w:val="15F15EE4"/>
    <w:rsid w:val="15F84377"/>
    <w:rsid w:val="15FB7F36"/>
    <w:rsid w:val="15FF61CA"/>
    <w:rsid w:val="1607716A"/>
    <w:rsid w:val="16081AE4"/>
    <w:rsid w:val="160971E7"/>
    <w:rsid w:val="160E378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C1C5A"/>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77DD4"/>
    <w:rsid w:val="17291CAF"/>
    <w:rsid w:val="172C199F"/>
    <w:rsid w:val="172E1D3F"/>
    <w:rsid w:val="172F44E3"/>
    <w:rsid w:val="173041FF"/>
    <w:rsid w:val="1731372B"/>
    <w:rsid w:val="17313AE6"/>
    <w:rsid w:val="17321E40"/>
    <w:rsid w:val="17326943"/>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34530"/>
    <w:rsid w:val="1755020F"/>
    <w:rsid w:val="175505C6"/>
    <w:rsid w:val="1755158D"/>
    <w:rsid w:val="1755533D"/>
    <w:rsid w:val="175740BC"/>
    <w:rsid w:val="175A242D"/>
    <w:rsid w:val="175B1644"/>
    <w:rsid w:val="175D38D9"/>
    <w:rsid w:val="175D61E7"/>
    <w:rsid w:val="175E2AD1"/>
    <w:rsid w:val="17616319"/>
    <w:rsid w:val="17645115"/>
    <w:rsid w:val="17653473"/>
    <w:rsid w:val="17676761"/>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666C5"/>
    <w:rsid w:val="17995508"/>
    <w:rsid w:val="179A184D"/>
    <w:rsid w:val="179B2E0C"/>
    <w:rsid w:val="179C4E91"/>
    <w:rsid w:val="179D03C3"/>
    <w:rsid w:val="179F01CC"/>
    <w:rsid w:val="17A42F07"/>
    <w:rsid w:val="17A505BE"/>
    <w:rsid w:val="17A6063E"/>
    <w:rsid w:val="17A820B2"/>
    <w:rsid w:val="17A83F2F"/>
    <w:rsid w:val="17AE0643"/>
    <w:rsid w:val="17B15502"/>
    <w:rsid w:val="17B411F7"/>
    <w:rsid w:val="17B57AFD"/>
    <w:rsid w:val="17B71C07"/>
    <w:rsid w:val="17B74DA1"/>
    <w:rsid w:val="17B76466"/>
    <w:rsid w:val="17B95547"/>
    <w:rsid w:val="17BA3D0B"/>
    <w:rsid w:val="17BB2187"/>
    <w:rsid w:val="17BC5E8E"/>
    <w:rsid w:val="17BD7ACC"/>
    <w:rsid w:val="17C700B1"/>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84665"/>
    <w:rsid w:val="183949CE"/>
    <w:rsid w:val="18396D27"/>
    <w:rsid w:val="183B301C"/>
    <w:rsid w:val="183D4CE2"/>
    <w:rsid w:val="183D5B5F"/>
    <w:rsid w:val="18401839"/>
    <w:rsid w:val="18462D10"/>
    <w:rsid w:val="18474C1A"/>
    <w:rsid w:val="184971E7"/>
    <w:rsid w:val="18525669"/>
    <w:rsid w:val="185965D9"/>
    <w:rsid w:val="18597501"/>
    <w:rsid w:val="185A0761"/>
    <w:rsid w:val="185C2172"/>
    <w:rsid w:val="185C7756"/>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B28E2"/>
    <w:rsid w:val="188B48C1"/>
    <w:rsid w:val="188D2058"/>
    <w:rsid w:val="188F00AB"/>
    <w:rsid w:val="18924DF3"/>
    <w:rsid w:val="18954A7E"/>
    <w:rsid w:val="189A6A9B"/>
    <w:rsid w:val="189D3C3F"/>
    <w:rsid w:val="189D6562"/>
    <w:rsid w:val="189E5871"/>
    <w:rsid w:val="189E682A"/>
    <w:rsid w:val="189F0A32"/>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10624"/>
    <w:rsid w:val="18D2086C"/>
    <w:rsid w:val="18D42B19"/>
    <w:rsid w:val="18D5262F"/>
    <w:rsid w:val="18DD5A25"/>
    <w:rsid w:val="18E10789"/>
    <w:rsid w:val="18E47E47"/>
    <w:rsid w:val="18E62A81"/>
    <w:rsid w:val="18EF6A4A"/>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55B"/>
    <w:rsid w:val="19426C64"/>
    <w:rsid w:val="19450AA3"/>
    <w:rsid w:val="194669C3"/>
    <w:rsid w:val="194728CE"/>
    <w:rsid w:val="19473626"/>
    <w:rsid w:val="19481FB4"/>
    <w:rsid w:val="19497EA3"/>
    <w:rsid w:val="194D2C04"/>
    <w:rsid w:val="194F7207"/>
    <w:rsid w:val="1950097F"/>
    <w:rsid w:val="1950446C"/>
    <w:rsid w:val="1954371A"/>
    <w:rsid w:val="19553F64"/>
    <w:rsid w:val="1956271F"/>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73AB5"/>
    <w:rsid w:val="199978B6"/>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72B70"/>
    <w:rsid w:val="19C92311"/>
    <w:rsid w:val="19CB3AA1"/>
    <w:rsid w:val="19CC2B32"/>
    <w:rsid w:val="19CE3836"/>
    <w:rsid w:val="19CE3B22"/>
    <w:rsid w:val="19CE4997"/>
    <w:rsid w:val="19CF5864"/>
    <w:rsid w:val="19D026EA"/>
    <w:rsid w:val="19D33DBD"/>
    <w:rsid w:val="19D537A3"/>
    <w:rsid w:val="19D56A81"/>
    <w:rsid w:val="19D65A04"/>
    <w:rsid w:val="19D82705"/>
    <w:rsid w:val="19D87F86"/>
    <w:rsid w:val="19D91189"/>
    <w:rsid w:val="19DC4147"/>
    <w:rsid w:val="19DD5119"/>
    <w:rsid w:val="19DD74A7"/>
    <w:rsid w:val="19DE0179"/>
    <w:rsid w:val="19E32063"/>
    <w:rsid w:val="19E41082"/>
    <w:rsid w:val="19E447EC"/>
    <w:rsid w:val="19E543C6"/>
    <w:rsid w:val="19E95E01"/>
    <w:rsid w:val="19EA6EFF"/>
    <w:rsid w:val="19EB0931"/>
    <w:rsid w:val="19EB3AB4"/>
    <w:rsid w:val="19EE7059"/>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1018C3"/>
    <w:rsid w:val="1A107D5F"/>
    <w:rsid w:val="1A12638E"/>
    <w:rsid w:val="1A153101"/>
    <w:rsid w:val="1A15344F"/>
    <w:rsid w:val="1A1769AC"/>
    <w:rsid w:val="1A184929"/>
    <w:rsid w:val="1A1C5725"/>
    <w:rsid w:val="1A217C02"/>
    <w:rsid w:val="1A2630F4"/>
    <w:rsid w:val="1A26347B"/>
    <w:rsid w:val="1A26488D"/>
    <w:rsid w:val="1A272E66"/>
    <w:rsid w:val="1A2A7B61"/>
    <w:rsid w:val="1A2E1C96"/>
    <w:rsid w:val="1A2F2BAD"/>
    <w:rsid w:val="1A313F73"/>
    <w:rsid w:val="1A317592"/>
    <w:rsid w:val="1A322AC6"/>
    <w:rsid w:val="1A344836"/>
    <w:rsid w:val="1A3729CA"/>
    <w:rsid w:val="1A37431F"/>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11456"/>
    <w:rsid w:val="1A640DF3"/>
    <w:rsid w:val="1A643172"/>
    <w:rsid w:val="1A645337"/>
    <w:rsid w:val="1A6A5633"/>
    <w:rsid w:val="1A722E42"/>
    <w:rsid w:val="1A72685A"/>
    <w:rsid w:val="1A733145"/>
    <w:rsid w:val="1A742D8F"/>
    <w:rsid w:val="1A770A27"/>
    <w:rsid w:val="1A79697F"/>
    <w:rsid w:val="1A7A4202"/>
    <w:rsid w:val="1A8410EE"/>
    <w:rsid w:val="1A854C1F"/>
    <w:rsid w:val="1A8700AA"/>
    <w:rsid w:val="1A870B38"/>
    <w:rsid w:val="1A874A47"/>
    <w:rsid w:val="1A891217"/>
    <w:rsid w:val="1A8A2B54"/>
    <w:rsid w:val="1A8A5868"/>
    <w:rsid w:val="1A8E26AD"/>
    <w:rsid w:val="1A933C3D"/>
    <w:rsid w:val="1A94555E"/>
    <w:rsid w:val="1A951854"/>
    <w:rsid w:val="1A98037E"/>
    <w:rsid w:val="1A9901D8"/>
    <w:rsid w:val="1A9A5334"/>
    <w:rsid w:val="1A9A7F3D"/>
    <w:rsid w:val="1A9C0134"/>
    <w:rsid w:val="1A9C2FB0"/>
    <w:rsid w:val="1A9D0DBE"/>
    <w:rsid w:val="1A9D5653"/>
    <w:rsid w:val="1A9F6B28"/>
    <w:rsid w:val="1AA02FD6"/>
    <w:rsid w:val="1AA22010"/>
    <w:rsid w:val="1AA256A8"/>
    <w:rsid w:val="1AA86CED"/>
    <w:rsid w:val="1AA90A54"/>
    <w:rsid w:val="1AA93E16"/>
    <w:rsid w:val="1AAA63A8"/>
    <w:rsid w:val="1AAD745E"/>
    <w:rsid w:val="1AAF5ADF"/>
    <w:rsid w:val="1AAF6324"/>
    <w:rsid w:val="1AB00BAB"/>
    <w:rsid w:val="1AB14EAA"/>
    <w:rsid w:val="1AB531F0"/>
    <w:rsid w:val="1AB56823"/>
    <w:rsid w:val="1AB75AF5"/>
    <w:rsid w:val="1AB77967"/>
    <w:rsid w:val="1ABA65BF"/>
    <w:rsid w:val="1ABB1B2E"/>
    <w:rsid w:val="1AC1332C"/>
    <w:rsid w:val="1AC1434B"/>
    <w:rsid w:val="1AC43DF2"/>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0C06"/>
    <w:rsid w:val="1B0A28F2"/>
    <w:rsid w:val="1B0A4789"/>
    <w:rsid w:val="1B0B68C7"/>
    <w:rsid w:val="1B0B74D2"/>
    <w:rsid w:val="1B0F38F7"/>
    <w:rsid w:val="1B111434"/>
    <w:rsid w:val="1B132EC5"/>
    <w:rsid w:val="1B1851FA"/>
    <w:rsid w:val="1B187951"/>
    <w:rsid w:val="1B196895"/>
    <w:rsid w:val="1B197280"/>
    <w:rsid w:val="1B1A7F5D"/>
    <w:rsid w:val="1B1F58EA"/>
    <w:rsid w:val="1B214799"/>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7316"/>
    <w:rsid w:val="1B5E59D2"/>
    <w:rsid w:val="1B614ADD"/>
    <w:rsid w:val="1B621274"/>
    <w:rsid w:val="1B652FE1"/>
    <w:rsid w:val="1B665C56"/>
    <w:rsid w:val="1B6C78F7"/>
    <w:rsid w:val="1B6D672C"/>
    <w:rsid w:val="1B704153"/>
    <w:rsid w:val="1B7133D7"/>
    <w:rsid w:val="1B7445BA"/>
    <w:rsid w:val="1B746E5A"/>
    <w:rsid w:val="1B764C67"/>
    <w:rsid w:val="1B776EDA"/>
    <w:rsid w:val="1B791A0E"/>
    <w:rsid w:val="1B7A7BE6"/>
    <w:rsid w:val="1B7B409D"/>
    <w:rsid w:val="1B7B40DC"/>
    <w:rsid w:val="1B7B5373"/>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058DC"/>
    <w:rsid w:val="1BC809CE"/>
    <w:rsid w:val="1BCA09C6"/>
    <w:rsid w:val="1BCD01D5"/>
    <w:rsid w:val="1BCD0C0F"/>
    <w:rsid w:val="1BCD62C5"/>
    <w:rsid w:val="1BCE4EE3"/>
    <w:rsid w:val="1BCF17DC"/>
    <w:rsid w:val="1BCF5E8F"/>
    <w:rsid w:val="1BD25B16"/>
    <w:rsid w:val="1BD44A3C"/>
    <w:rsid w:val="1BD47DE4"/>
    <w:rsid w:val="1BD54DF3"/>
    <w:rsid w:val="1BD73554"/>
    <w:rsid w:val="1BD74F23"/>
    <w:rsid w:val="1BD842B3"/>
    <w:rsid w:val="1BDA0410"/>
    <w:rsid w:val="1BDC2B93"/>
    <w:rsid w:val="1BDC2DFC"/>
    <w:rsid w:val="1BDC6C70"/>
    <w:rsid w:val="1BDF6E0D"/>
    <w:rsid w:val="1BE06FAC"/>
    <w:rsid w:val="1BE20310"/>
    <w:rsid w:val="1BE44F38"/>
    <w:rsid w:val="1BE751BB"/>
    <w:rsid w:val="1BEA125D"/>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84B31"/>
    <w:rsid w:val="1C1C426B"/>
    <w:rsid w:val="1C2168C5"/>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13F68"/>
    <w:rsid w:val="1C514A1D"/>
    <w:rsid w:val="1C526906"/>
    <w:rsid w:val="1C530723"/>
    <w:rsid w:val="1C53426F"/>
    <w:rsid w:val="1C5527CE"/>
    <w:rsid w:val="1C56046E"/>
    <w:rsid w:val="1C580211"/>
    <w:rsid w:val="1C5D4FFC"/>
    <w:rsid w:val="1C5F44F3"/>
    <w:rsid w:val="1C606D5E"/>
    <w:rsid w:val="1C614B4F"/>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86126"/>
    <w:rsid w:val="1CBB2764"/>
    <w:rsid w:val="1CBC0F0C"/>
    <w:rsid w:val="1CBC2224"/>
    <w:rsid w:val="1CBD7E85"/>
    <w:rsid w:val="1CBE3AA4"/>
    <w:rsid w:val="1CBF740D"/>
    <w:rsid w:val="1CC02EEB"/>
    <w:rsid w:val="1CC066B9"/>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544CB"/>
    <w:rsid w:val="1D3561A5"/>
    <w:rsid w:val="1D365601"/>
    <w:rsid w:val="1D37453F"/>
    <w:rsid w:val="1D374904"/>
    <w:rsid w:val="1D383227"/>
    <w:rsid w:val="1D3906B5"/>
    <w:rsid w:val="1D391E5B"/>
    <w:rsid w:val="1D396B8B"/>
    <w:rsid w:val="1D3A0DF3"/>
    <w:rsid w:val="1D3A1C10"/>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6E3805"/>
    <w:rsid w:val="1D71716D"/>
    <w:rsid w:val="1D726852"/>
    <w:rsid w:val="1D7656D7"/>
    <w:rsid w:val="1D782AD9"/>
    <w:rsid w:val="1D7B61AC"/>
    <w:rsid w:val="1D8319C2"/>
    <w:rsid w:val="1D833CB2"/>
    <w:rsid w:val="1D8435B4"/>
    <w:rsid w:val="1D855714"/>
    <w:rsid w:val="1D86674D"/>
    <w:rsid w:val="1D8B00B5"/>
    <w:rsid w:val="1D8E4BCC"/>
    <w:rsid w:val="1D90647C"/>
    <w:rsid w:val="1D916D2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2A5"/>
    <w:rsid w:val="1DB51721"/>
    <w:rsid w:val="1DBA20BB"/>
    <w:rsid w:val="1DBD1C2A"/>
    <w:rsid w:val="1DC065A6"/>
    <w:rsid w:val="1DC14071"/>
    <w:rsid w:val="1DC26EA1"/>
    <w:rsid w:val="1DC50BB8"/>
    <w:rsid w:val="1DC55E21"/>
    <w:rsid w:val="1DC630CD"/>
    <w:rsid w:val="1DC845E7"/>
    <w:rsid w:val="1DC92276"/>
    <w:rsid w:val="1DCB0573"/>
    <w:rsid w:val="1DCD6AAB"/>
    <w:rsid w:val="1DD2167F"/>
    <w:rsid w:val="1DD43922"/>
    <w:rsid w:val="1DD50930"/>
    <w:rsid w:val="1DD76580"/>
    <w:rsid w:val="1DD814FB"/>
    <w:rsid w:val="1DD915DC"/>
    <w:rsid w:val="1DD92E6E"/>
    <w:rsid w:val="1DDC47CF"/>
    <w:rsid w:val="1DDE00FD"/>
    <w:rsid w:val="1DDF7B42"/>
    <w:rsid w:val="1DE05C68"/>
    <w:rsid w:val="1DE10EDF"/>
    <w:rsid w:val="1DE52CD3"/>
    <w:rsid w:val="1DE811C7"/>
    <w:rsid w:val="1DE93294"/>
    <w:rsid w:val="1DEA3413"/>
    <w:rsid w:val="1DEB4B2B"/>
    <w:rsid w:val="1DED098A"/>
    <w:rsid w:val="1DEF4D23"/>
    <w:rsid w:val="1DF04ED9"/>
    <w:rsid w:val="1DF244AA"/>
    <w:rsid w:val="1DF30611"/>
    <w:rsid w:val="1DF407BB"/>
    <w:rsid w:val="1DF42721"/>
    <w:rsid w:val="1DF46CA5"/>
    <w:rsid w:val="1DFC2C19"/>
    <w:rsid w:val="1DFD36DD"/>
    <w:rsid w:val="1DFF19A9"/>
    <w:rsid w:val="1E005410"/>
    <w:rsid w:val="1E086A6B"/>
    <w:rsid w:val="1E096453"/>
    <w:rsid w:val="1E111886"/>
    <w:rsid w:val="1E11769E"/>
    <w:rsid w:val="1E1641DE"/>
    <w:rsid w:val="1E176EA0"/>
    <w:rsid w:val="1E1E6130"/>
    <w:rsid w:val="1E2146A9"/>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00222"/>
    <w:rsid w:val="1E61548D"/>
    <w:rsid w:val="1E6C55AF"/>
    <w:rsid w:val="1E704209"/>
    <w:rsid w:val="1E763EC5"/>
    <w:rsid w:val="1E765343"/>
    <w:rsid w:val="1E7936C7"/>
    <w:rsid w:val="1E7A21CF"/>
    <w:rsid w:val="1E7A5C67"/>
    <w:rsid w:val="1E7F0915"/>
    <w:rsid w:val="1E814BED"/>
    <w:rsid w:val="1E864982"/>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304"/>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36D96"/>
    <w:rsid w:val="1EF46E54"/>
    <w:rsid w:val="1EF72B4D"/>
    <w:rsid w:val="1EFE7DBB"/>
    <w:rsid w:val="1F012CFA"/>
    <w:rsid w:val="1F0160D8"/>
    <w:rsid w:val="1F03692B"/>
    <w:rsid w:val="1F04061F"/>
    <w:rsid w:val="1F04572D"/>
    <w:rsid w:val="1F0602EA"/>
    <w:rsid w:val="1F076837"/>
    <w:rsid w:val="1F09407C"/>
    <w:rsid w:val="1F0A249D"/>
    <w:rsid w:val="1F0D55A9"/>
    <w:rsid w:val="1F0F0A83"/>
    <w:rsid w:val="1F134ECF"/>
    <w:rsid w:val="1F162448"/>
    <w:rsid w:val="1F165340"/>
    <w:rsid w:val="1F18660C"/>
    <w:rsid w:val="1F194D2A"/>
    <w:rsid w:val="1F1E73BB"/>
    <w:rsid w:val="1F207C7D"/>
    <w:rsid w:val="1F21112B"/>
    <w:rsid w:val="1F235C66"/>
    <w:rsid w:val="1F242DA3"/>
    <w:rsid w:val="1F257D9C"/>
    <w:rsid w:val="1F2635BF"/>
    <w:rsid w:val="1F272706"/>
    <w:rsid w:val="1F27685B"/>
    <w:rsid w:val="1F277FFB"/>
    <w:rsid w:val="1F2E0C61"/>
    <w:rsid w:val="1F33651C"/>
    <w:rsid w:val="1F361783"/>
    <w:rsid w:val="1F38180A"/>
    <w:rsid w:val="1F391D93"/>
    <w:rsid w:val="1F3A7C86"/>
    <w:rsid w:val="1F3D5944"/>
    <w:rsid w:val="1F40433C"/>
    <w:rsid w:val="1F423B7B"/>
    <w:rsid w:val="1F4413D3"/>
    <w:rsid w:val="1F442D29"/>
    <w:rsid w:val="1F446B6C"/>
    <w:rsid w:val="1F4A28B3"/>
    <w:rsid w:val="1F4A31E8"/>
    <w:rsid w:val="1F50219C"/>
    <w:rsid w:val="1F511BAF"/>
    <w:rsid w:val="1F5418B4"/>
    <w:rsid w:val="1F546675"/>
    <w:rsid w:val="1F562FAC"/>
    <w:rsid w:val="1F566954"/>
    <w:rsid w:val="1F5B3958"/>
    <w:rsid w:val="1F6376C6"/>
    <w:rsid w:val="1F656111"/>
    <w:rsid w:val="1F6B54D9"/>
    <w:rsid w:val="1F6C383E"/>
    <w:rsid w:val="1F6C697F"/>
    <w:rsid w:val="1F6D42B8"/>
    <w:rsid w:val="1F6D43F2"/>
    <w:rsid w:val="1F6E2BDE"/>
    <w:rsid w:val="1F6F0FF4"/>
    <w:rsid w:val="1F701492"/>
    <w:rsid w:val="1F711EF6"/>
    <w:rsid w:val="1F7734D5"/>
    <w:rsid w:val="1F783563"/>
    <w:rsid w:val="1F796637"/>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C0FE9"/>
    <w:rsid w:val="1FF246EF"/>
    <w:rsid w:val="1FF90225"/>
    <w:rsid w:val="1FFC35F7"/>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72D15"/>
    <w:rsid w:val="203832A1"/>
    <w:rsid w:val="203A217E"/>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6EE5"/>
    <w:rsid w:val="207C4188"/>
    <w:rsid w:val="208213F7"/>
    <w:rsid w:val="20821ABC"/>
    <w:rsid w:val="208359FB"/>
    <w:rsid w:val="2084661D"/>
    <w:rsid w:val="20856917"/>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67BC"/>
    <w:rsid w:val="20A967AD"/>
    <w:rsid w:val="20AF549C"/>
    <w:rsid w:val="20B15842"/>
    <w:rsid w:val="20B341BB"/>
    <w:rsid w:val="20B675AD"/>
    <w:rsid w:val="20B83346"/>
    <w:rsid w:val="20BA2232"/>
    <w:rsid w:val="20BA2550"/>
    <w:rsid w:val="20BA48F3"/>
    <w:rsid w:val="20BC36F9"/>
    <w:rsid w:val="20C27C9C"/>
    <w:rsid w:val="20C513FD"/>
    <w:rsid w:val="20C571B7"/>
    <w:rsid w:val="20C8218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C167F"/>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C0B"/>
    <w:rsid w:val="2123447C"/>
    <w:rsid w:val="21242BBD"/>
    <w:rsid w:val="21257BD0"/>
    <w:rsid w:val="212742D6"/>
    <w:rsid w:val="21282288"/>
    <w:rsid w:val="2128598C"/>
    <w:rsid w:val="212905E1"/>
    <w:rsid w:val="212A598D"/>
    <w:rsid w:val="212F0474"/>
    <w:rsid w:val="2132548E"/>
    <w:rsid w:val="21355BDE"/>
    <w:rsid w:val="213611C2"/>
    <w:rsid w:val="213A3390"/>
    <w:rsid w:val="213A390E"/>
    <w:rsid w:val="213A57BC"/>
    <w:rsid w:val="213A5F8D"/>
    <w:rsid w:val="213B7512"/>
    <w:rsid w:val="213E3E0F"/>
    <w:rsid w:val="213F39F5"/>
    <w:rsid w:val="214B74A8"/>
    <w:rsid w:val="214B7512"/>
    <w:rsid w:val="214C6973"/>
    <w:rsid w:val="214E3529"/>
    <w:rsid w:val="21534E4A"/>
    <w:rsid w:val="215A21D5"/>
    <w:rsid w:val="215E049D"/>
    <w:rsid w:val="215E3A0E"/>
    <w:rsid w:val="215E591E"/>
    <w:rsid w:val="215F2B1C"/>
    <w:rsid w:val="21615138"/>
    <w:rsid w:val="21615FD5"/>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1237"/>
    <w:rsid w:val="21833C6C"/>
    <w:rsid w:val="21846041"/>
    <w:rsid w:val="218517D7"/>
    <w:rsid w:val="218B1C59"/>
    <w:rsid w:val="218D59AE"/>
    <w:rsid w:val="218E7937"/>
    <w:rsid w:val="21914CC0"/>
    <w:rsid w:val="2197256D"/>
    <w:rsid w:val="219A0A21"/>
    <w:rsid w:val="219A6ACD"/>
    <w:rsid w:val="219B21B2"/>
    <w:rsid w:val="219B695D"/>
    <w:rsid w:val="219E01D3"/>
    <w:rsid w:val="21A05579"/>
    <w:rsid w:val="21A14D79"/>
    <w:rsid w:val="21A33501"/>
    <w:rsid w:val="21A44BBC"/>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A04D3"/>
    <w:rsid w:val="21CA2E68"/>
    <w:rsid w:val="21CC7054"/>
    <w:rsid w:val="21CE5C50"/>
    <w:rsid w:val="21D2069C"/>
    <w:rsid w:val="21D362AE"/>
    <w:rsid w:val="21D56EAF"/>
    <w:rsid w:val="21D712DB"/>
    <w:rsid w:val="21DA12FC"/>
    <w:rsid w:val="21DC07C9"/>
    <w:rsid w:val="21DC1C64"/>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5053"/>
    <w:rsid w:val="22221DD3"/>
    <w:rsid w:val="222324EF"/>
    <w:rsid w:val="2225423C"/>
    <w:rsid w:val="22254785"/>
    <w:rsid w:val="222778C7"/>
    <w:rsid w:val="22283ABC"/>
    <w:rsid w:val="222A3436"/>
    <w:rsid w:val="222B77A4"/>
    <w:rsid w:val="222D6570"/>
    <w:rsid w:val="22303D18"/>
    <w:rsid w:val="22367433"/>
    <w:rsid w:val="22385EDF"/>
    <w:rsid w:val="223879D4"/>
    <w:rsid w:val="223A5BD1"/>
    <w:rsid w:val="223F2F6D"/>
    <w:rsid w:val="22417A24"/>
    <w:rsid w:val="2245647E"/>
    <w:rsid w:val="22466B51"/>
    <w:rsid w:val="224B0B68"/>
    <w:rsid w:val="224B3BAA"/>
    <w:rsid w:val="224D1C5F"/>
    <w:rsid w:val="224D36C8"/>
    <w:rsid w:val="2251795B"/>
    <w:rsid w:val="225362A7"/>
    <w:rsid w:val="225443B2"/>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7A8D"/>
    <w:rsid w:val="2276741B"/>
    <w:rsid w:val="22773360"/>
    <w:rsid w:val="227A2028"/>
    <w:rsid w:val="227B4234"/>
    <w:rsid w:val="227C2816"/>
    <w:rsid w:val="22812750"/>
    <w:rsid w:val="22850758"/>
    <w:rsid w:val="228749BF"/>
    <w:rsid w:val="22881DDC"/>
    <w:rsid w:val="228A36EF"/>
    <w:rsid w:val="228C3481"/>
    <w:rsid w:val="228F2BA0"/>
    <w:rsid w:val="22904438"/>
    <w:rsid w:val="22910964"/>
    <w:rsid w:val="22913EC8"/>
    <w:rsid w:val="2291716A"/>
    <w:rsid w:val="2295663B"/>
    <w:rsid w:val="229570DC"/>
    <w:rsid w:val="22982E13"/>
    <w:rsid w:val="229C0AB4"/>
    <w:rsid w:val="229D46D5"/>
    <w:rsid w:val="229F0D97"/>
    <w:rsid w:val="22A24DA8"/>
    <w:rsid w:val="22A66A82"/>
    <w:rsid w:val="22A72A9A"/>
    <w:rsid w:val="22A7507A"/>
    <w:rsid w:val="22A82526"/>
    <w:rsid w:val="22A901F5"/>
    <w:rsid w:val="22A912EB"/>
    <w:rsid w:val="22AA36F5"/>
    <w:rsid w:val="22B05177"/>
    <w:rsid w:val="22B06C97"/>
    <w:rsid w:val="22B538FE"/>
    <w:rsid w:val="22BA0160"/>
    <w:rsid w:val="22BB553A"/>
    <w:rsid w:val="22BD7A69"/>
    <w:rsid w:val="22BE737C"/>
    <w:rsid w:val="22C02CBA"/>
    <w:rsid w:val="22C22FF5"/>
    <w:rsid w:val="22C36F69"/>
    <w:rsid w:val="22C4143B"/>
    <w:rsid w:val="22C518BE"/>
    <w:rsid w:val="22C563E8"/>
    <w:rsid w:val="22C81CCB"/>
    <w:rsid w:val="22CA59E5"/>
    <w:rsid w:val="22CB44BB"/>
    <w:rsid w:val="22CC4AC7"/>
    <w:rsid w:val="22CD3F55"/>
    <w:rsid w:val="22CF1F47"/>
    <w:rsid w:val="22CF6319"/>
    <w:rsid w:val="22D12633"/>
    <w:rsid w:val="22D223B6"/>
    <w:rsid w:val="22D345CF"/>
    <w:rsid w:val="22D45731"/>
    <w:rsid w:val="22D623DE"/>
    <w:rsid w:val="22D7428F"/>
    <w:rsid w:val="22DB6373"/>
    <w:rsid w:val="22DD14F5"/>
    <w:rsid w:val="22DD2234"/>
    <w:rsid w:val="22DE0BD0"/>
    <w:rsid w:val="22DF09ED"/>
    <w:rsid w:val="22E00E91"/>
    <w:rsid w:val="22E16FCF"/>
    <w:rsid w:val="22E53F24"/>
    <w:rsid w:val="22E62AE8"/>
    <w:rsid w:val="22E66782"/>
    <w:rsid w:val="22E919B7"/>
    <w:rsid w:val="22E926A9"/>
    <w:rsid w:val="22EB4281"/>
    <w:rsid w:val="22EB66E9"/>
    <w:rsid w:val="22ED5705"/>
    <w:rsid w:val="22F03980"/>
    <w:rsid w:val="22F041B5"/>
    <w:rsid w:val="22F17E1B"/>
    <w:rsid w:val="22F2579F"/>
    <w:rsid w:val="22F3163A"/>
    <w:rsid w:val="22F5544C"/>
    <w:rsid w:val="22FB7956"/>
    <w:rsid w:val="22FE2795"/>
    <w:rsid w:val="2300634C"/>
    <w:rsid w:val="2305291D"/>
    <w:rsid w:val="23053399"/>
    <w:rsid w:val="23057A55"/>
    <w:rsid w:val="23080D0A"/>
    <w:rsid w:val="23087411"/>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13690"/>
    <w:rsid w:val="233366EB"/>
    <w:rsid w:val="23347A0B"/>
    <w:rsid w:val="23355861"/>
    <w:rsid w:val="23392A2E"/>
    <w:rsid w:val="2339378E"/>
    <w:rsid w:val="233C08DA"/>
    <w:rsid w:val="233D71A2"/>
    <w:rsid w:val="233E018D"/>
    <w:rsid w:val="233E2208"/>
    <w:rsid w:val="233F4432"/>
    <w:rsid w:val="23430AFE"/>
    <w:rsid w:val="23482063"/>
    <w:rsid w:val="2349503D"/>
    <w:rsid w:val="234C4795"/>
    <w:rsid w:val="234D7BD5"/>
    <w:rsid w:val="23515B0A"/>
    <w:rsid w:val="235316CC"/>
    <w:rsid w:val="2353623E"/>
    <w:rsid w:val="235654B5"/>
    <w:rsid w:val="235760DB"/>
    <w:rsid w:val="235B6188"/>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A61CD"/>
    <w:rsid w:val="23AD7C35"/>
    <w:rsid w:val="23AF0EEF"/>
    <w:rsid w:val="23B51CD9"/>
    <w:rsid w:val="23B52C01"/>
    <w:rsid w:val="23B77B52"/>
    <w:rsid w:val="23BA5947"/>
    <w:rsid w:val="23BC70ED"/>
    <w:rsid w:val="23BD1EF4"/>
    <w:rsid w:val="23C53BBB"/>
    <w:rsid w:val="23C72518"/>
    <w:rsid w:val="23C824B3"/>
    <w:rsid w:val="23CA4A13"/>
    <w:rsid w:val="23CA605E"/>
    <w:rsid w:val="23CA6A3A"/>
    <w:rsid w:val="23CF5BDC"/>
    <w:rsid w:val="23CF6EF0"/>
    <w:rsid w:val="23D32E2E"/>
    <w:rsid w:val="23D44F55"/>
    <w:rsid w:val="23D52FCB"/>
    <w:rsid w:val="23D61A36"/>
    <w:rsid w:val="23D64393"/>
    <w:rsid w:val="23D915CF"/>
    <w:rsid w:val="23DA0F03"/>
    <w:rsid w:val="23DA547C"/>
    <w:rsid w:val="23DD780B"/>
    <w:rsid w:val="23DE1FFC"/>
    <w:rsid w:val="23DE739A"/>
    <w:rsid w:val="23DF00DB"/>
    <w:rsid w:val="23DF4DAC"/>
    <w:rsid w:val="23E10081"/>
    <w:rsid w:val="23E2359A"/>
    <w:rsid w:val="23E236CF"/>
    <w:rsid w:val="23E37387"/>
    <w:rsid w:val="23E647A5"/>
    <w:rsid w:val="23E92F43"/>
    <w:rsid w:val="23E9474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76E1"/>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0AA8"/>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5471A"/>
    <w:rsid w:val="24C60A12"/>
    <w:rsid w:val="24C818A0"/>
    <w:rsid w:val="24C93BF2"/>
    <w:rsid w:val="24CA5B86"/>
    <w:rsid w:val="24CD28B7"/>
    <w:rsid w:val="24D0128B"/>
    <w:rsid w:val="24D21DA2"/>
    <w:rsid w:val="24D30FB7"/>
    <w:rsid w:val="24D41012"/>
    <w:rsid w:val="24D430A1"/>
    <w:rsid w:val="24D84E1A"/>
    <w:rsid w:val="24D85A9B"/>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A0AB5"/>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13307"/>
    <w:rsid w:val="25457EEC"/>
    <w:rsid w:val="25491183"/>
    <w:rsid w:val="254A3A52"/>
    <w:rsid w:val="254B0376"/>
    <w:rsid w:val="254D6915"/>
    <w:rsid w:val="254E0C6B"/>
    <w:rsid w:val="254F4325"/>
    <w:rsid w:val="25502028"/>
    <w:rsid w:val="25525CC7"/>
    <w:rsid w:val="255762CE"/>
    <w:rsid w:val="25590A0F"/>
    <w:rsid w:val="255978B4"/>
    <w:rsid w:val="2560279C"/>
    <w:rsid w:val="2562071C"/>
    <w:rsid w:val="25637B22"/>
    <w:rsid w:val="25694316"/>
    <w:rsid w:val="256B1DB7"/>
    <w:rsid w:val="256B6D41"/>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90520E"/>
    <w:rsid w:val="25930A2F"/>
    <w:rsid w:val="25973151"/>
    <w:rsid w:val="259750A1"/>
    <w:rsid w:val="259768CF"/>
    <w:rsid w:val="259902FC"/>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06D5E"/>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1128B"/>
    <w:rsid w:val="25F1350E"/>
    <w:rsid w:val="25F22356"/>
    <w:rsid w:val="25F71D5D"/>
    <w:rsid w:val="25F76CBA"/>
    <w:rsid w:val="25F814DD"/>
    <w:rsid w:val="25F836A8"/>
    <w:rsid w:val="25F91474"/>
    <w:rsid w:val="25F9325D"/>
    <w:rsid w:val="25F93858"/>
    <w:rsid w:val="25FB5ED2"/>
    <w:rsid w:val="25FC3C08"/>
    <w:rsid w:val="260200B8"/>
    <w:rsid w:val="26021A9B"/>
    <w:rsid w:val="26023B51"/>
    <w:rsid w:val="26053E7F"/>
    <w:rsid w:val="26057DC6"/>
    <w:rsid w:val="26062579"/>
    <w:rsid w:val="26066F16"/>
    <w:rsid w:val="2608141F"/>
    <w:rsid w:val="26081703"/>
    <w:rsid w:val="2608656A"/>
    <w:rsid w:val="26095596"/>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2C639B"/>
    <w:rsid w:val="263024B8"/>
    <w:rsid w:val="26313256"/>
    <w:rsid w:val="26325D18"/>
    <w:rsid w:val="263360CB"/>
    <w:rsid w:val="26337416"/>
    <w:rsid w:val="26370564"/>
    <w:rsid w:val="26391A93"/>
    <w:rsid w:val="263A58BE"/>
    <w:rsid w:val="263C5BE6"/>
    <w:rsid w:val="264336A1"/>
    <w:rsid w:val="264374E0"/>
    <w:rsid w:val="264C0F62"/>
    <w:rsid w:val="264D17ED"/>
    <w:rsid w:val="264F56AB"/>
    <w:rsid w:val="2651036C"/>
    <w:rsid w:val="26511A1A"/>
    <w:rsid w:val="26556F3A"/>
    <w:rsid w:val="26562D99"/>
    <w:rsid w:val="26572913"/>
    <w:rsid w:val="265B247B"/>
    <w:rsid w:val="265E3992"/>
    <w:rsid w:val="26617DE6"/>
    <w:rsid w:val="26641A29"/>
    <w:rsid w:val="26650E37"/>
    <w:rsid w:val="26667025"/>
    <w:rsid w:val="26690B5E"/>
    <w:rsid w:val="266D730F"/>
    <w:rsid w:val="2671558B"/>
    <w:rsid w:val="26720C7E"/>
    <w:rsid w:val="26723621"/>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A222E"/>
    <w:rsid w:val="268B0D62"/>
    <w:rsid w:val="268B721D"/>
    <w:rsid w:val="268B78DC"/>
    <w:rsid w:val="268F7643"/>
    <w:rsid w:val="26953CDC"/>
    <w:rsid w:val="26957BBA"/>
    <w:rsid w:val="269E1213"/>
    <w:rsid w:val="26A12EE7"/>
    <w:rsid w:val="26A205F1"/>
    <w:rsid w:val="26A33C3B"/>
    <w:rsid w:val="26A744F7"/>
    <w:rsid w:val="26AB6353"/>
    <w:rsid w:val="26AF3A53"/>
    <w:rsid w:val="26B2263A"/>
    <w:rsid w:val="26B40044"/>
    <w:rsid w:val="26B86EEC"/>
    <w:rsid w:val="26BA4B13"/>
    <w:rsid w:val="26BB32FA"/>
    <w:rsid w:val="26BC225F"/>
    <w:rsid w:val="26BD2488"/>
    <w:rsid w:val="26C36A71"/>
    <w:rsid w:val="26C60353"/>
    <w:rsid w:val="26C66526"/>
    <w:rsid w:val="26C835DA"/>
    <w:rsid w:val="26C90679"/>
    <w:rsid w:val="26CA3823"/>
    <w:rsid w:val="26CD78F3"/>
    <w:rsid w:val="26D17C4F"/>
    <w:rsid w:val="26D25924"/>
    <w:rsid w:val="26D33B9F"/>
    <w:rsid w:val="26D71F44"/>
    <w:rsid w:val="26DB3FB6"/>
    <w:rsid w:val="26DB679C"/>
    <w:rsid w:val="26DC5367"/>
    <w:rsid w:val="26DD2C66"/>
    <w:rsid w:val="26DF00D9"/>
    <w:rsid w:val="26E04DDA"/>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3649E"/>
    <w:rsid w:val="27040E0C"/>
    <w:rsid w:val="27077253"/>
    <w:rsid w:val="27094935"/>
    <w:rsid w:val="270A0E8E"/>
    <w:rsid w:val="270C2394"/>
    <w:rsid w:val="270F2DBA"/>
    <w:rsid w:val="2711404F"/>
    <w:rsid w:val="27116004"/>
    <w:rsid w:val="271205C0"/>
    <w:rsid w:val="27124C40"/>
    <w:rsid w:val="2712727C"/>
    <w:rsid w:val="27155FE9"/>
    <w:rsid w:val="27160F72"/>
    <w:rsid w:val="271613F4"/>
    <w:rsid w:val="27183FA7"/>
    <w:rsid w:val="271C05CF"/>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8206A"/>
    <w:rsid w:val="27593C7D"/>
    <w:rsid w:val="275A33DD"/>
    <w:rsid w:val="275B208F"/>
    <w:rsid w:val="275D7A3F"/>
    <w:rsid w:val="27601D08"/>
    <w:rsid w:val="27612735"/>
    <w:rsid w:val="27627BA4"/>
    <w:rsid w:val="27662D22"/>
    <w:rsid w:val="276850C1"/>
    <w:rsid w:val="276A7E20"/>
    <w:rsid w:val="276C149F"/>
    <w:rsid w:val="276D0BED"/>
    <w:rsid w:val="276D2397"/>
    <w:rsid w:val="277055F4"/>
    <w:rsid w:val="27724BB1"/>
    <w:rsid w:val="27726163"/>
    <w:rsid w:val="27737D24"/>
    <w:rsid w:val="2774535E"/>
    <w:rsid w:val="277D7B9A"/>
    <w:rsid w:val="277F467A"/>
    <w:rsid w:val="277F79D3"/>
    <w:rsid w:val="27802EAB"/>
    <w:rsid w:val="27804F47"/>
    <w:rsid w:val="27864A32"/>
    <w:rsid w:val="27883CE3"/>
    <w:rsid w:val="278C5225"/>
    <w:rsid w:val="278D20DF"/>
    <w:rsid w:val="27922460"/>
    <w:rsid w:val="279331DE"/>
    <w:rsid w:val="27937600"/>
    <w:rsid w:val="27953CBD"/>
    <w:rsid w:val="27962428"/>
    <w:rsid w:val="279E377B"/>
    <w:rsid w:val="27A9619F"/>
    <w:rsid w:val="27AA5574"/>
    <w:rsid w:val="27AA640E"/>
    <w:rsid w:val="27AC724C"/>
    <w:rsid w:val="27AC7697"/>
    <w:rsid w:val="27AE2CB6"/>
    <w:rsid w:val="27AE66B8"/>
    <w:rsid w:val="27AF530C"/>
    <w:rsid w:val="27B03926"/>
    <w:rsid w:val="27B07FDF"/>
    <w:rsid w:val="27B241D4"/>
    <w:rsid w:val="27B41B7E"/>
    <w:rsid w:val="27B51EE6"/>
    <w:rsid w:val="27B6710A"/>
    <w:rsid w:val="27B959D5"/>
    <w:rsid w:val="27BD5DF0"/>
    <w:rsid w:val="27BE076B"/>
    <w:rsid w:val="27BE29A8"/>
    <w:rsid w:val="27BF0D4B"/>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9418F"/>
    <w:rsid w:val="2829519A"/>
    <w:rsid w:val="282B1E42"/>
    <w:rsid w:val="282B7A59"/>
    <w:rsid w:val="282C5CF0"/>
    <w:rsid w:val="282D246C"/>
    <w:rsid w:val="282E2362"/>
    <w:rsid w:val="2830608A"/>
    <w:rsid w:val="28323E86"/>
    <w:rsid w:val="28337844"/>
    <w:rsid w:val="28343E45"/>
    <w:rsid w:val="283455E0"/>
    <w:rsid w:val="283676A8"/>
    <w:rsid w:val="283A4655"/>
    <w:rsid w:val="283B0C53"/>
    <w:rsid w:val="283B25D6"/>
    <w:rsid w:val="28402202"/>
    <w:rsid w:val="28410D6F"/>
    <w:rsid w:val="28414D28"/>
    <w:rsid w:val="28474016"/>
    <w:rsid w:val="284755E2"/>
    <w:rsid w:val="2848732B"/>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14A11"/>
    <w:rsid w:val="28817CB4"/>
    <w:rsid w:val="28826B87"/>
    <w:rsid w:val="2883649D"/>
    <w:rsid w:val="28874B81"/>
    <w:rsid w:val="28876F9D"/>
    <w:rsid w:val="28891950"/>
    <w:rsid w:val="288E3951"/>
    <w:rsid w:val="28913662"/>
    <w:rsid w:val="289149FD"/>
    <w:rsid w:val="289255B2"/>
    <w:rsid w:val="28930146"/>
    <w:rsid w:val="28933990"/>
    <w:rsid w:val="28960B9D"/>
    <w:rsid w:val="2899683F"/>
    <w:rsid w:val="289A0E87"/>
    <w:rsid w:val="289B42A6"/>
    <w:rsid w:val="289D78D5"/>
    <w:rsid w:val="289D7E52"/>
    <w:rsid w:val="289E6C0C"/>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81E85"/>
    <w:rsid w:val="28B93465"/>
    <w:rsid w:val="28BA5FAA"/>
    <w:rsid w:val="28BD1944"/>
    <w:rsid w:val="28BF78DB"/>
    <w:rsid w:val="28C13E70"/>
    <w:rsid w:val="28C21433"/>
    <w:rsid w:val="28C516AF"/>
    <w:rsid w:val="28C51A09"/>
    <w:rsid w:val="28C77C30"/>
    <w:rsid w:val="28CB29A4"/>
    <w:rsid w:val="28CC4656"/>
    <w:rsid w:val="28D00898"/>
    <w:rsid w:val="28D24A5A"/>
    <w:rsid w:val="28D25DD8"/>
    <w:rsid w:val="28D34296"/>
    <w:rsid w:val="28D354A1"/>
    <w:rsid w:val="28D559B6"/>
    <w:rsid w:val="28D9696B"/>
    <w:rsid w:val="28DC5335"/>
    <w:rsid w:val="28DD468D"/>
    <w:rsid w:val="28E01861"/>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65C83"/>
    <w:rsid w:val="290D04CF"/>
    <w:rsid w:val="290E5ED2"/>
    <w:rsid w:val="290F4961"/>
    <w:rsid w:val="291048F5"/>
    <w:rsid w:val="29107485"/>
    <w:rsid w:val="29162939"/>
    <w:rsid w:val="29167445"/>
    <w:rsid w:val="29176518"/>
    <w:rsid w:val="291A615C"/>
    <w:rsid w:val="291B0DA5"/>
    <w:rsid w:val="291B4435"/>
    <w:rsid w:val="291C51E0"/>
    <w:rsid w:val="291D71C1"/>
    <w:rsid w:val="291F226A"/>
    <w:rsid w:val="29203125"/>
    <w:rsid w:val="29251145"/>
    <w:rsid w:val="29275F39"/>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B38A9"/>
    <w:rsid w:val="295E7BE5"/>
    <w:rsid w:val="295F4277"/>
    <w:rsid w:val="295F4930"/>
    <w:rsid w:val="29644E20"/>
    <w:rsid w:val="2966385B"/>
    <w:rsid w:val="29663C2A"/>
    <w:rsid w:val="2967199D"/>
    <w:rsid w:val="296B0BC4"/>
    <w:rsid w:val="296E4F4D"/>
    <w:rsid w:val="29717CBB"/>
    <w:rsid w:val="29732C65"/>
    <w:rsid w:val="29734028"/>
    <w:rsid w:val="29761FC9"/>
    <w:rsid w:val="29765AC2"/>
    <w:rsid w:val="29796736"/>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47B8D"/>
    <w:rsid w:val="29A807B1"/>
    <w:rsid w:val="29AA42B8"/>
    <w:rsid w:val="29AA4731"/>
    <w:rsid w:val="29AA6EBC"/>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5244B"/>
    <w:rsid w:val="2A2649F7"/>
    <w:rsid w:val="2A276924"/>
    <w:rsid w:val="2A2939F6"/>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15F71"/>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B0B77"/>
    <w:rsid w:val="2AAD2DD5"/>
    <w:rsid w:val="2AAE22FA"/>
    <w:rsid w:val="2AAE60AD"/>
    <w:rsid w:val="2AB07841"/>
    <w:rsid w:val="2AB12F0E"/>
    <w:rsid w:val="2AB52908"/>
    <w:rsid w:val="2AB57865"/>
    <w:rsid w:val="2AB578A8"/>
    <w:rsid w:val="2AB64078"/>
    <w:rsid w:val="2ABB271F"/>
    <w:rsid w:val="2ABB695C"/>
    <w:rsid w:val="2ABC20E8"/>
    <w:rsid w:val="2ABE21AD"/>
    <w:rsid w:val="2ABE6F1A"/>
    <w:rsid w:val="2AC2176E"/>
    <w:rsid w:val="2AC2254A"/>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40C9F"/>
    <w:rsid w:val="2B3D1032"/>
    <w:rsid w:val="2B3E2929"/>
    <w:rsid w:val="2B3E757B"/>
    <w:rsid w:val="2B3F1C6E"/>
    <w:rsid w:val="2B403817"/>
    <w:rsid w:val="2B4160FD"/>
    <w:rsid w:val="2B422202"/>
    <w:rsid w:val="2B44332C"/>
    <w:rsid w:val="2B443403"/>
    <w:rsid w:val="2B454A8C"/>
    <w:rsid w:val="2B483B70"/>
    <w:rsid w:val="2B4A780F"/>
    <w:rsid w:val="2B4B1423"/>
    <w:rsid w:val="2B4C3CAC"/>
    <w:rsid w:val="2B4D43CD"/>
    <w:rsid w:val="2B4D73B8"/>
    <w:rsid w:val="2B523909"/>
    <w:rsid w:val="2B527EC9"/>
    <w:rsid w:val="2B5B0BB9"/>
    <w:rsid w:val="2B5C5180"/>
    <w:rsid w:val="2B5F7C84"/>
    <w:rsid w:val="2B605D3F"/>
    <w:rsid w:val="2B630703"/>
    <w:rsid w:val="2B65238B"/>
    <w:rsid w:val="2B6A59B9"/>
    <w:rsid w:val="2B6B3E56"/>
    <w:rsid w:val="2B6B564C"/>
    <w:rsid w:val="2B753919"/>
    <w:rsid w:val="2B7963F9"/>
    <w:rsid w:val="2B7A0618"/>
    <w:rsid w:val="2B7A2F2C"/>
    <w:rsid w:val="2B7C7B91"/>
    <w:rsid w:val="2B7E42E2"/>
    <w:rsid w:val="2B826BBA"/>
    <w:rsid w:val="2B8A55A0"/>
    <w:rsid w:val="2B8C39EA"/>
    <w:rsid w:val="2B8C4DEC"/>
    <w:rsid w:val="2B910AE3"/>
    <w:rsid w:val="2B930A3B"/>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EC1D1F"/>
    <w:rsid w:val="2BF50654"/>
    <w:rsid w:val="2BF51F39"/>
    <w:rsid w:val="2BF86A78"/>
    <w:rsid w:val="2BFD3A1C"/>
    <w:rsid w:val="2BFF7270"/>
    <w:rsid w:val="2C014629"/>
    <w:rsid w:val="2C016139"/>
    <w:rsid w:val="2C026D68"/>
    <w:rsid w:val="2C03208F"/>
    <w:rsid w:val="2C04151A"/>
    <w:rsid w:val="2C0771FA"/>
    <w:rsid w:val="2C0A1A5F"/>
    <w:rsid w:val="2C0B2465"/>
    <w:rsid w:val="2C0B76E0"/>
    <w:rsid w:val="2C0D4BB8"/>
    <w:rsid w:val="2C0E65B8"/>
    <w:rsid w:val="2C1003F1"/>
    <w:rsid w:val="2C104889"/>
    <w:rsid w:val="2C115D3C"/>
    <w:rsid w:val="2C123502"/>
    <w:rsid w:val="2C1407A5"/>
    <w:rsid w:val="2C143476"/>
    <w:rsid w:val="2C1507BC"/>
    <w:rsid w:val="2C151164"/>
    <w:rsid w:val="2C164515"/>
    <w:rsid w:val="2C1E33A9"/>
    <w:rsid w:val="2C2145EA"/>
    <w:rsid w:val="2C216E03"/>
    <w:rsid w:val="2C233024"/>
    <w:rsid w:val="2C242B32"/>
    <w:rsid w:val="2C244442"/>
    <w:rsid w:val="2C25282D"/>
    <w:rsid w:val="2C2714A4"/>
    <w:rsid w:val="2C2927B7"/>
    <w:rsid w:val="2C2F582C"/>
    <w:rsid w:val="2C3B346F"/>
    <w:rsid w:val="2C405194"/>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A2649"/>
    <w:rsid w:val="2C7D27C5"/>
    <w:rsid w:val="2C7E18EB"/>
    <w:rsid w:val="2C7F2C6E"/>
    <w:rsid w:val="2C82313C"/>
    <w:rsid w:val="2C825EDE"/>
    <w:rsid w:val="2C853069"/>
    <w:rsid w:val="2C8841F6"/>
    <w:rsid w:val="2C893999"/>
    <w:rsid w:val="2C897951"/>
    <w:rsid w:val="2C8B648B"/>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C7B60"/>
    <w:rsid w:val="2CB140D6"/>
    <w:rsid w:val="2CB14F71"/>
    <w:rsid w:val="2CB23183"/>
    <w:rsid w:val="2CB35BB2"/>
    <w:rsid w:val="2CB41B4C"/>
    <w:rsid w:val="2CB423F3"/>
    <w:rsid w:val="2CB52624"/>
    <w:rsid w:val="2CB60441"/>
    <w:rsid w:val="2CB71177"/>
    <w:rsid w:val="2CB865AC"/>
    <w:rsid w:val="2CB941DC"/>
    <w:rsid w:val="2CBA2BD2"/>
    <w:rsid w:val="2CC129D0"/>
    <w:rsid w:val="2CC27CE4"/>
    <w:rsid w:val="2CC80654"/>
    <w:rsid w:val="2CCB3A98"/>
    <w:rsid w:val="2CCD335C"/>
    <w:rsid w:val="2CCD60CD"/>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B1497"/>
    <w:rsid w:val="2D0F75C7"/>
    <w:rsid w:val="2D10233A"/>
    <w:rsid w:val="2D1601F9"/>
    <w:rsid w:val="2D184D42"/>
    <w:rsid w:val="2D1B56F7"/>
    <w:rsid w:val="2D1E094F"/>
    <w:rsid w:val="2D1E0A71"/>
    <w:rsid w:val="2D2014E3"/>
    <w:rsid w:val="2D2027ED"/>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A56DA"/>
    <w:rsid w:val="2D3C1CBA"/>
    <w:rsid w:val="2D3C3994"/>
    <w:rsid w:val="2D3F0EA7"/>
    <w:rsid w:val="2D3F2C8E"/>
    <w:rsid w:val="2D400AC7"/>
    <w:rsid w:val="2D407DBE"/>
    <w:rsid w:val="2D454B11"/>
    <w:rsid w:val="2D470923"/>
    <w:rsid w:val="2D475459"/>
    <w:rsid w:val="2D4C1C5D"/>
    <w:rsid w:val="2D4D5161"/>
    <w:rsid w:val="2D4F3143"/>
    <w:rsid w:val="2D501396"/>
    <w:rsid w:val="2D501BF1"/>
    <w:rsid w:val="2D54233D"/>
    <w:rsid w:val="2D5441A7"/>
    <w:rsid w:val="2D566E1B"/>
    <w:rsid w:val="2D581920"/>
    <w:rsid w:val="2D59588C"/>
    <w:rsid w:val="2D5A28A3"/>
    <w:rsid w:val="2D5E7039"/>
    <w:rsid w:val="2D5F0415"/>
    <w:rsid w:val="2D60780A"/>
    <w:rsid w:val="2D631F22"/>
    <w:rsid w:val="2D6658C2"/>
    <w:rsid w:val="2D696C0B"/>
    <w:rsid w:val="2D6972F1"/>
    <w:rsid w:val="2D6A1DFC"/>
    <w:rsid w:val="2D6F77F9"/>
    <w:rsid w:val="2D70347B"/>
    <w:rsid w:val="2D712C0B"/>
    <w:rsid w:val="2D751FC3"/>
    <w:rsid w:val="2D76622D"/>
    <w:rsid w:val="2D777FFD"/>
    <w:rsid w:val="2D7A02EA"/>
    <w:rsid w:val="2D7C700E"/>
    <w:rsid w:val="2D811F12"/>
    <w:rsid w:val="2D820CD4"/>
    <w:rsid w:val="2D831BBB"/>
    <w:rsid w:val="2D835B24"/>
    <w:rsid w:val="2D8922CF"/>
    <w:rsid w:val="2D8A18D1"/>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B24A1C"/>
    <w:rsid w:val="2DB6107D"/>
    <w:rsid w:val="2DB74CE3"/>
    <w:rsid w:val="2DB955EB"/>
    <w:rsid w:val="2DBA5B4D"/>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DFE780B"/>
    <w:rsid w:val="2E004F4C"/>
    <w:rsid w:val="2E005E0D"/>
    <w:rsid w:val="2E0129C5"/>
    <w:rsid w:val="2E036398"/>
    <w:rsid w:val="2E086147"/>
    <w:rsid w:val="2E0C46AF"/>
    <w:rsid w:val="2E0F185F"/>
    <w:rsid w:val="2E10537D"/>
    <w:rsid w:val="2E153022"/>
    <w:rsid w:val="2E16661C"/>
    <w:rsid w:val="2E170BE8"/>
    <w:rsid w:val="2E1800B1"/>
    <w:rsid w:val="2E1C117C"/>
    <w:rsid w:val="2E1D3301"/>
    <w:rsid w:val="2E1D5A5E"/>
    <w:rsid w:val="2E1E48FE"/>
    <w:rsid w:val="2E1F4B06"/>
    <w:rsid w:val="2E2667F8"/>
    <w:rsid w:val="2E2711ED"/>
    <w:rsid w:val="2E285BAC"/>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E7068"/>
    <w:rsid w:val="2E4F6A02"/>
    <w:rsid w:val="2E54645B"/>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B2298"/>
    <w:rsid w:val="2E811642"/>
    <w:rsid w:val="2E8203A9"/>
    <w:rsid w:val="2E830FBA"/>
    <w:rsid w:val="2E844C5C"/>
    <w:rsid w:val="2E86050A"/>
    <w:rsid w:val="2E872EE4"/>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DF1D07"/>
    <w:rsid w:val="2EE045E8"/>
    <w:rsid w:val="2EE22BB8"/>
    <w:rsid w:val="2EE31E74"/>
    <w:rsid w:val="2EE52170"/>
    <w:rsid w:val="2EE67DAA"/>
    <w:rsid w:val="2EE70C86"/>
    <w:rsid w:val="2EE72575"/>
    <w:rsid w:val="2EEA1934"/>
    <w:rsid w:val="2EEB3772"/>
    <w:rsid w:val="2EEF6581"/>
    <w:rsid w:val="2EF24157"/>
    <w:rsid w:val="2EF33B5B"/>
    <w:rsid w:val="2EF448C6"/>
    <w:rsid w:val="2EF91659"/>
    <w:rsid w:val="2EFA10FB"/>
    <w:rsid w:val="2EFD59B2"/>
    <w:rsid w:val="2F0613B4"/>
    <w:rsid w:val="2F062CB1"/>
    <w:rsid w:val="2F082945"/>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C5CAC"/>
    <w:rsid w:val="2F2D6657"/>
    <w:rsid w:val="2F2E7BCE"/>
    <w:rsid w:val="2F336742"/>
    <w:rsid w:val="2F36564B"/>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80A5B"/>
    <w:rsid w:val="2F79682A"/>
    <w:rsid w:val="2F7B2098"/>
    <w:rsid w:val="2F7B51DA"/>
    <w:rsid w:val="2F7E1E12"/>
    <w:rsid w:val="2F80211A"/>
    <w:rsid w:val="2F817F6D"/>
    <w:rsid w:val="2F8232CD"/>
    <w:rsid w:val="2F825734"/>
    <w:rsid w:val="2F8779AF"/>
    <w:rsid w:val="2F884948"/>
    <w:rsid w:val="2F89712F"/>
    <w:rsid w:val="2F8B2287"/>
    <w:rsid w:val="2F8B5C51"/>
    <w:rsid w:val="2F8C4466"/>
    <w:rsid w:val="2F8D682E"/>
    <w:rsid w:val="2F8E5FF7"/>
    <w:rsid w:val="2F8E755F"/>
    <w:rsid w:val="2F913547"/>
    <w:rsid w:val="2F925A7F"/>
    <w:rsid w:val="2F930E7A"/>
    <w:rsid w:val="2F9B4C21"/>
    <w:rsid w:val="2F9D5946"/>
    <w:rsid w:val="2FA11B95"/>
    <w:rsid w:val="2FA734A6"/>
    <w:rsid w:val="2FA7496F"/>
    <w:rsid w:val="2FA77514"/>
    <w:rsid w:val="2FAA1F3F"/>
    <w:rsid w:val="2FAD1ED2"/>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CC3E10"/>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0E9F"/>
    <w:rsid w:val="2FF110E0"/>
    <w:rsid w:val="2FF91044"/>
    <w:rsid w:val="2FFC79A4"/>
    <w:rsid w:val="2FFE7BAA"/>
    <w:rsid w:val="30046108"/>
    <w:rsid w:val="300535F2"/>
    <w:rsid w:val="300629C6"/>
    <w:rsid w:val="300968C2"/>
    <w:rsid w:val="300E686B"/>
    <w:rsid w:val="30114763"/>
    <w:rsid w:val="30124A74"/>
    <w:rsid w:val="301308C9"/>
    <w:rsid w:val="301370F0"/>
    <w:rsid w:val="301D36A5"/>
    <w:rsid w:val="301F1D29"/>
    <w:rsid w:val="302643C6"/>
    <w:rsid w:val="302806BD"/>
    <w:rsid w:val="30285DE5"/>
    <w:rsid w:val="302B0804"/>
    <w:rsid w:val="302E34D0"/>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D0EEA"/>
    <w:rsid w:val="307F073C"/>
    <w:rsid w:val="30800823"/>
    <w:rsid w:val="30822A29"/>
    <w:rsid w:val="30850AA9"/>
    <w:rsid w:val="308B04D9"/>
    <w:rsid w:val="308E36BA"/>
    <w:rsid w:val="308F3B3D"/>
    <w:rsid w:val="30985F3D"/>
    <w:rsid w:val="3099044D"/>
    <w:rsid w:val="30997295"/>
    <w:rsid w:val="309A5C5C"/>
    <w:rsid w:val="309C59F9"/>
    <w:rsid w:val="309D07B2"/>
    <w:rsid w:val="30A1401F"/>
    <w:rsid w:val="30A668E3"/>
    <w:rsid w:val="30A87A0F"/>
    <w:rsid w:val="30A91EBC"/>
    <w:rsid w:val="30AB6D54"/>
    <w:rsid w:val="30AB71B8"/>
    <w:rsid w:val="30AD2545"/>
    <w:rsid w:val="30B73C97"/>
    <w:rsid w:val="30B9642B"/>
    <w:rsid w:val="30BB7D09"/>
    <w:rsid w:val="30BC2637"/>
    <w:rsid w:val="30BE25C7"/>
    <w:rsid w:val="30C3110E"/>
    <w:rsid w:val="30C31A0D"/>
    <w:rsid w:val="30C36EAD"/>
    <w:rsid w:val="30C767D7"/>
    <w:rsid w:val="30C91B91"/>
    <w:rsid w:val="30CB3E72"/>
    <w:rsid w:val="30CB4EAE"/>
    <w:rsid w:val="30CC5690"/>
    <w:rsid w:val="30D01D0A"/>
    <w:rsid w:val="30D23C8D"/>
    <w:rsid w:val="30D40048"/>
    <w:rsid w:val="30D50BF6"/>
    <w:rsid w:val="30D60896"/>
    <w:rsid w:val="30D92E6D"/>
    <w:rsid w:val="30D94F35"/>
    <w:rsid w:val="30DA29C3"/>
    <w:rsid w:val="30DA6039"/>
    <w:rsid w:val="30DB7EF3"/>
    <w:rsid w:val="30DD6E80"/>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522B0"/>
    <w:rsid w:val="3119120F"/>
    <w:rsid w:val="311A1CE5"/>
    <w:rsid w:val="31205467"/>
    <w:rsid w:val="31222E66"/>
    <w:rsid w:val="312437E0"/>
    <w:rsid w:val="3127020D"/>
    <w:rsid w:val="31284C82"/>
    <w:rsid w:val="312D089D"/>
    <w:rsid w:val="312E04C1"/>
    <w:rsid w:val="312F3BDB"/>
    <w:rsid w:val="312F3FD6"/>
    <w:rsid w:val="31314FAD"/>
    <w:rsid w:val="31343E1E"/>
    <w:rsid w:val="31356E65"/>
    <w:rsid w:val="313647B0"/>
    <w:rsid w:val="31375917"/>
    <w:rsid w:val="3139436D"/>
    <w:rsid w:val="31396CD6"/>
    <w:rsid w:val="313D6C58"/>
    <w:rsid w:val="313E5CE4"/>
    <w:rsid w:val="313F1FB9"/>
    <w:rsid w:val="313F2EB3"/>
    <w:rsid w:val="31440497"/>
    <w:rsid w:val="31444418"/>
    <w:rsid w:val="314476E1"/>
    <w:rsid w:val="31453A87"/>
    <w:rsid w:val="31485058"/>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9411A"/>
    <w:rsid w:val="317B72F4"/>
    <w:rsid w:val="317D053F"/>
    <w:rsid w:val="317D5DDE"/>
    <w:rsid w:val="31841595"/>
    <w:rsid w:val="31842FED"/>
    <w:rsid w:val="3186497B"/>
    <w:rsid w:val="3187057C"/>
    <w:rsid w:val="31872432"/>
    <w:rsid w:val="31893797"/>
    <w:rsid w:val="318D3C77"/>
    <w:rsid w:val="318D679E"/>
    <w:rsid w:val="31900E67"/>
    <w:rsid w:val="31917078"/>
    <w:rsid w:val="319200EC"/>
    <w:rsid w:val="31920964"/>
    <w:rsid w:val="31934C25"/>
    <w:rsid w:val="319632AF"/>
    <w:rsid w:val="31971646"/>
    <w:rsid w:val="31981A99"/>
    <w:rsid w:val="319A0054"/>
    <w:rsid w:val="319B3537"/>
    <w:rsid w:val="319D2018"/>
    <w:rsid w:val="319D7B2B"/>
    <w:rsid w:val="31A15E0E"/>
    <w:rsid w:val="31AB1803"/>
    <w:rsid w:val="31AC2782"/>
    <w:rsid w:val="31B30238"/>
    <w:rsid w:val="31B42981"/>
    <w:rsid w:val="31B45043"/>
    <w:rsid w:val="31B818B6"/>
    <w:rsid w:val="31B84EA7"/>
    <w:rsid w:val="31B96E24"/>
    <w:rsid w:val="31BB7F1A"/>
    <w:rsid w:val="31BF2E74"/>
    <w:rsid w:val="31C065EF"/>
    <w:rsid w:val="31C1324B"/>
    <w:rsid w:val="31C204BD"/>
    <w:rsid w:val="31C453DD"/>
    <w:rsid w:val="31C9194C"/>
    <w:rsid w:val="31CA3A99"/>
    <w:rsid w:val="31CA5008"/>
    <w:rsid w:val="31CC0F6D"/>
    <w:rsid w:val="31CC1DD9"/>
    <w:rsid w:val="31CC4DFF"/>
    <w:rsid w:val="31CC546E"/>
    <w:rsid w:val="31D013A9"/>
    <w:rsid w:val="31D072A9"/>
    <w:rsid w:val="31D20E43"/>
    <w:rsid w:val="31D249E0"/>
    <w:rsid w:val="31D33F7B"/>
    <w:rsid w:val="31D54FFD"/>
    <w:rsid w:val="31D67A0F"/>
    <w:rsid w:val="31D76360"/>
    <w:rsid w:val="31D84BD1"/>
    <w:rsid w:val="31DD0B08"/>
    <w:rsid w:val="31DE63D2"/>
    <w:rsid w:val="31E14433"/>
    <w:rsid w:val="31E34B19"/>
    <w:rsid w:val="31E52F63"/>
    <w:rsid w:val="31E64BCF"/>
    <w:rsid w:val="31E652D1"/>
    <w:rsid w:val="31EB4E23"/>
    <w:rsid w:val="31EC4CDE"/>
    <w:rsid w:val="31ED0D78"/>
    <w:rsid w:val="31EE0C0B"/>
    <w:rsid w:val="31EF241F"/>
    <w:rsid w:val="31F17E87"/>
    <w:rsid w:val="31F24405"/>
    <w:rsid w:val="31F326B4"/>
    <w:rsid w:val="31F52ACE"/>
    <w:rsid w:val="31F61EE1"/>
    <w:rsid w:val="31F67A8F"/>
    <w:rsid w:val="31F93191"/>
    <w:rsid w:val="31FC6BD5"/>
    <w:rsid w:val="32013E41"/>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2A08CA"/>
    <w:rsid w:val="32303C08"/>
    <w:rsid w:val="3232786D"/>
    <w:rsid w:val="323431C2"/>
    <w:rsid w:val="32384D78"/>
    <w:rsid w:val="323B4B00"/>
    <w:rsid w:val="323F36BA"/>
    <w:rsid w:val="32431C39"/>
    <w:rsid w:val="3243720F"/>
    <w:rsid w:val="324568C8"/>
    <w:rsid w:val="32461A52"/>
    <w:rsid w:val="32471AB0"/>
    <w:rsid w:val="32472221"/>
    <w:rsid w:val="32474674"/>
    <w:rsid w:val="3249371E"/>
    <w:rsid w:val="324E50A2"/>
    <w:rsid w:val="324F2751"/>
    <w:rsid w:val="324F3F4C"/>
    <w:rsid w:val="324F5F71"/>
    <w:rsid w:val="325036B7"/>
    <w:rsid w:val="32533AC6"/>
    <w:rsid w:val="32562959"/>
    <w:rsid w:val="325E08EE"/>
    <w:rsid w:val="325E6F94"/>
    <w:rsid w:val="32635D59"/>
    <w:rsid w:val="32653E6F"/>
    <w:rsid w:val="32656B5A"/>
    <w:rsid w:val="32670465"/>
    <w:rsid w:val="3267171B"/>
    <w:rsid w:val="32685929"/>
    <w:rsid w:val="32687FE9"/>
    <w:rsid w:val="326C75AB"/>
    <w:rsid w:val="326C7895"/>
    <w:rsid w:val="326E2820"/>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D01DC3"/>
    <w:rsid w:val="32D274AB"/>
    <w:rsid w:val="32D52EFA"/>
    <w:rsid w:val="32D96DD3"/>
    <w:rsid w:val="32DC224B"/>
    <w:rsid w:val="32DC688E"/>
    <w:rsid w:val="32DE000F"/>
    <w:rsid w:val="32E07E6F"/>
    <w:rsid w:val="32E12013"/>
    <w:rsid w:val="32E53D1D"/>
    <w:rsid w:val="32E70394"/>
    <w:rsid w:val="32E81ECD"/>
    <w:rsid w:val="32E83BC0"/>
    <w:rsid w:val="32E9418B"/>
    <w:rsid w:val="32EA2AD1"/>
    <w:rsid w:val="32EB6C7A"/>
    <w:rsid w:val="32ED04EB"/>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81B04"/>
    <w:rsid w:val="33086054"/>
    <w:rsid w:val="330928ED"/>
    <w:rsid w:val="330E2859"/>
    <w:rsid w:val="330E6893"/>
    <w:rsid w:val="330F31BB"/>
    <w:rsid w:val="330F77E6"/>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3057C8"/>
    <w:rsid w:val="33307D8F"/>
    <w:rsid w:val="33315A54"/>
    <w:rsid w:val="33326325"/>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687A"/>
    <w:rsid w:val="3357055C"/>
    <w:rsid w:val="3359136C"/>
    <w:rsid w:val="335B0337"/>
    <w:rsid w:val="335E115F"/>
    <w:rsid w:val="335E42BE"/>
    <w:rsid w:val="335F09F9"/>
    <w:rsid w:val="33601594"/>
    <w:rsid w:val="336057F2"/>
    <w:rsid w:val="33630EFB"/>
    <w:rsid w:val="33663E5D"/>
    <w:rsid w:val="33665186"/>
    <w:rsid w:val="336670C8"/>
    <w:rsid w:val="33675887"/>
    <w:rsid w:val="336A2835"/>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C7605"/>
    <w:rsid w:val="33AE4D63"/>
    <w:rsid w:val="33AF740E"/>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23EA2"/>
    <w:rsid w:val="33D9032C"/>
    <w:rsid w:val="33DC33D3"/>
    <w:rsid w:val="33DD61D8"/>
    <w:rsid w:val="33DD7948"/>
    <w:rsid w:val="33DE0CB9"/>
    <w:rsid w:val="33E12A48"/>
    <w:rsid w:val="33E44452"/>
    <w:rsid w:val="33E61607"/>
    <w:rsid w:val="33E721D9"/>
    <w:rsid w:val="33E7693B"/>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4673E"/>
    <w:rsid w:val="34194600"/>
    <w:rsid w:val="341A1234"/>
    <w:rsid w:val="341D0ABD"/>
    <w:rsid w:val="341E1599"/>
    <w:rsid w:val="341F3B58"/>
    <w:rsid w:val="341F67A9"/>
    <w:rsid w:val="34211CA8"/>
    <w:rsid w:val="342209C2"/>
    <w:rsid w:val="34221AA7"/>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126B0"/>
    <w:rsid w:val="34623384"/>
    <w:rsid w:val="3462616E"/>
    <w:rsid w:val="34680CAF"/>
    <w:rsid w:val="346B0A10"/>
    <w:rsid w:val="346C6D79"/>
    <w:rsid w:val="34706652"/>
    <w:rsid w:val="347100B1"/>
    <w:rsid w:val="3471236F"/>
    <w:rsid w:val="3471725A"/>
    <w:rsid w:val="3478686D"/>
    <w:rsid w:val="3478784E"/>
    <w:rsid w:val="347B6B8D"/>
    <w:rsid w:val="347C0355"/>
    <w:rsid w:val="347C34BB"/>
    <w:rsid w:val="34804A9A"/>
    <w:rsid w:val="348221CB"/>
    <w:rsid w:val="348506C0"/>
    <w:rsid w:val="34872043"/>
    <w:rsid w:val="34895444"/>
    <w:rsid w:val="34917A72"/>
    <w:rsid w:val="3492547B"/>
    <w:rsid w:val="34940957"/>
    <w:rsid w:val="34945E5F"/>
    <w:rsid w:val="34972CA4"/>
    <w:rsid w:val="34974CCC"/>
    <w:rsid w:val="349774F1"/>
    <w:rsid w:val="3499023C"/>
    <w:rsid w:val="349B487F"/>
    <w:rsid w:val="349C2C20"/>
    <w:rsid w:val="349D3711"/>
    <w:rsid w:val="349F7880"/>
    <w:rsid w:val="34A10D5E"/>
    <w:rsid w:val="34A1474D"/>
    <w:rsid w:val="34A46878"/>
    <w:rsid w:val="34A476A6"/>
    <w:rsid w:val="34A57716"/>
    <w:rsid w:val="34A70444"/>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560FF"/>
    <w:rsid w:val="34F65402"/>
    <w:rsid w:val="34F65EE1"/>
    <w:rsid w:val="34F870ED"/>
    <w:rsid w:val="34FB7AAC"/>
    <w:rsid w:val="34FC253D"/>
    <w:rsid w:val="34FC79DB"/>
    <w:rsid w:val="34FD6548"/>
    <w:rsid w:val="34FE62C1"/>
    <w:rsid w:val="35041FED"/>
    <w:rsid w:val="35047CBF"/>
    <w:rsid w:val="3506388E"/>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433C05"/>
    <w:rsid w:val="35465CC0"/>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834F3B"/>
    <w:rsid w:val="3590226F"/>
    <w:rsid w:val="359455FE"/>
    <w:rsid w:val="35983E1E"/>
    <w:rsid w:val="359B5DEA"/>
    <w:rsid w:val="35A022C3"/>
    <w:rsid w:val="35A049ED"/>
    <w:rsid w:val="35A11EC8"/>
    <w:rsid w:val="35A2324E"/>
    <w:rsid w:val="35A679DA"/>
    <w:rsid w:val="35A94F02"/>
    <w:rsid w:val="35AC2F2A"/>
    <w:rsid w:val="35AF0564"/>
    <w:rsid w:val="35B048B8"/>
    <w:rsid w:val="35B06541"/>
    <w:rsid w:val="35B2169D"/>
    <w:rsid w:val="35B50C7F"/>
    <w:rsid w:val="35B6124C"/>
    <w:rsid w:val="35B7232C"/>
    <w:rsid w:val="35BA4AD9"/>
    <w:rsid w:val="35C02B1F"/>
    <w:rsid w:val="35C97521"/>
    <w:rsid w:val="35CB5CEA"/>
    <w:rsid w:val="35CC1A36"/>
    <w:rsid w:val="35CC2DFF"/>
    <w:rsid w:val="35D142B5"/>
    <w:rsid w:val="35D15C3B"/>
    <w:rsid w:val="35D17D66"/>
    <w:rsid w:val="35D26A26"/>
    <w:rsid w:val="35D472A6"/>
    <w:rsid w:val="35D47D64"/>
    <w:rsid w:val="35D56046"/>
    <w:rsid w:val="35D570C2"/>
    <w:rsid w:val="35D66ED6"/>
    <w:rsid w:val="35D67951"/>
    <w:rsid w:val="35D831D7"/>
    <w:rsid w:val="35D84F6F"/>
    <w:rsid w:val="35DD3782"/>
    <w:rsid w:val="35DE77EA"/>
    <w:rsid w:val="35E040F4"/>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E10B1"/>
    <w:rsid w:val="361E548A"/>
    <w:rsid w:val="36211586"/>
    <w:rsid w:val="36213006"/>
    <w:rsid w:val="362267C3"/>
    <w:rsid w:val="362315F5"/>
    <w:rsid w:val="3628141F"/>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534CE"/>
    <w:rsid w:val="36467A3C"/>
    <w:rsid w:val="3648645F"/>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82779"/>
    <w:rsid w:val="366A7470"/>
    <w:rsid w:val="366B570F"/>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A7D71"/>
    <w:rsid w:val="369B02D7"/>
    <w:rsid w:val="369D3BEF"/>
    <w:rsid w:val="369F4750"/>
    <w:rsid w:val="36A34665"/>
    <w:rsid w:val="36A3497E"/>
    <w:rsid w:val="36A416CD"/>
    <w:rsid w:val="36A72024"/>
    <w:rsid w:val="36A72454"/>
    <w:rsid w:val="36AB5072"/>
    <w:rsid w:val="36AE334F"/>
    <w:rsid w:val="36B02378"/>
    <w:rsid w:val="36B421D4"/>
    <w:rsid w:val="36B43102"/>
    <w:rsid w:val="36B54D8D"/>
    <w:rsid w:val="36B56CC8"/>
    <w:rsid w:val="36B773C9"/>
    <w:rsid w:val="36BD6E34"/>
    <w:rsid w:val="36C02456"/>
    <w:rsid w:val="36C03CF3"/>
    <w:rsid w:val="36C16522"/>
    <w:rsid w:val="36C41CF8"/>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624C6"/>
    <w:rsid w:val="36E72724"/>
    <w:rsid w:val="36E73E9A"/>
    <w:rsid w:val="36EC0D43"/>
    <w:rsid w:val="36F24B5B"/>
    <w:rsid w:val="36F35C02"/>
    <w:rsid w:val="36F40764"/>
    <w:rsid w:val="36F45A3B"/>
    <w:rsid w:val="36F45EE5"/>
    <w:rsid w:val="36F50652"/>
    <w:rsid w:val="36FA593C"/>
    <w:rsid w:val="36FB5100"/>
    <w:rsid w:val="36FC24CD"/>
    <w:rsid w:val="370538D1"/>
    <w:rsid w:val="37066489"/>
    <w:rsid w:val="37073FC9"/>
    <w:rsid w:val="370A1B3E"/>
    <w:rsid w:val="3711295E"/>
    <w:rsid w:val="37146ACE"/>
    <w:rsid w:val="3714749F"/>
    <w:rsid w:val="37147FD1"/>
    <w:rsid w:val="37196BFD"/>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29B9"/>
    <w:rsid w:val="373C5148"/>
    <w:rsid w:val="373E20CB"/>
    <w:rsid w:val="374010BD"/>
    <w:rsid w:val="3744137F"/>
    <w:rsid w:val="3744211A"/>
    <w:rsid w:val="37461373"/>
    <w:rsid w:val="3748135D"/>
    <w:rsid w:val="374C21E7"/>
    <w:rsid w:val="374E08B4"/>
    <w:rsid w:val="374E1BA7"/>
    <w:rsid w:val="374E53E1"/>
    <w:rsid w:val="37514BF0"/>
    <w:rsid w:val="37587B2F"/>
    <w:rsid w:val="3759287C"/>
    <w:rsid w:val="375A2BC8"/>
    <w:rsid w:val="375B0843"/>
    <w:rsid w:val="375C57D7"/>
    <w:rsid w:val="375D5576"/>
    <w:rsid w:val="375F28A3"/>
    <w:rsid w:val="37601274"/>
    <w:rsid w:val="37606BD3"/>
    <w:rsid w:val="37645269"/>
    <w:rsid w:val="37646271"/>
    <w:rsid w:val="37666E97"/>
    <w:rsid w:val="37690AE1"/>
    <w:rsid w:val="376E5EAE"/>
    <w:rsid w:val="376F1B4A"/>
    <w:rsid w:val="37790BBE"/>
    <w:rsid w:val="377B5E75"/>
    <w:rsid w:val="377D25D6"/>
    <w:rsid w:val="378256E1"/>
    <w:rsid w:val="37840AB0"/>
    <w:rsid w:val="378423B7"/>
    <w:rsid w:val="3785730A"/>
    <w:rsid w:val="37874A55"/>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F420E0"/>
    <w:rsid w:val="37F5127E"/>
    <w:rsid w:val="37F85B26"/>
    <w:rsid w:val="37FE2B47"/>
    <w:rsid w:val="37FE7B2C"/>
    <w:rsid w:val="38042616"/>
    <w:rsid w:val="38095388"/>
    <w:rsid w:val="380B01D5"/>
    <w:rsid w:val="380C024F"/>
    <w:rsid w:val="38102446"/>
    <w:rsid w:val="381245F7"/>
    <w:rsid w:val="38124AED"/>
    <w:rsid w:val="38131675"/>
    <w:rsid w:val="38147D59"/>
    <w:rsid w:val="38147EF1"/>
    <w:rsid w:val="38160737"/>
    <w:rsid w:val="381716A8"/>
    <w:rsid w:val="38173B34"/>
    <w:rsid w:val="38180CF9"/>
    <w:rsid w:val="38190656"/>
    <w:rsid w:val="38190993"/>
    <w:rsid w:val="38196CA6"/>
    <w:rsid w:val="38197977"/>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55A8A"/>
    <w:rsid w:val="38565D2D"/>
    <w:rsid w:val="38573A74"/>
    <w:rsid w:val="385816C9"/>
    <w:rsid w:val="38586AD9"/>
    <w:rsid w:val="385E0AEF"/>
    <w:rsid w:val="385E3F1D"/>
    <w:rsid w:val="38614D6C"/>
    <w:rsid w:val="386719D2"/>
    <w:rsid w:val="38684260"/>
    <w:rsid w:val="38686373"/>
    <w:rsid w:val="3869716A"/>
    <w:rsid w:val="386C25BE"/>
    <w:rsid w:val="386C4402"/>
    <w:rsid w:val="386C53C8"/>
    <w:rsid w:val="386C5C36"/>
    <w:rsid w:val="386D6D88"/>
    <w:rsid w:val="386E0384"/>
    <w:rsid w:val="386F32DB"/>
    <w:rsid w:val="38704066"/>
    <w:rsid w:val="38742E95"/>
    <w:rsid w:val="387D3CB1"/>
    <w:rsid w:val="3880183D"/>
    <w:rsid w:val="38802368"/>
    <w:rsid w:val="38814405"/>
    <w:rsid w:val="38832453"/>
    <w:rsid w:val="388372CF"/>
    <w:rsid w:val="38841525"/>
    <w:rsid w:val="388712F7"/>
    <w:rsid w:val="38872EFD"/>
    <w:rsid w:val="388A2A15"/>
    <w:rsid w:val="388B5AAB"/>
    <w:rsid w:val="388F4A6F"/>
    <w:rsid w:val="389577CF"/>
    <w:rsid w:val="389806DA"/>
    <w:rsid w:val="38984C22"/>
    <w:rsid w:val="389A3BF2"/>
    <w:rsid w:val="389B139A"/>
    <w:rsid w:val="389C77A8"/>
    <w:rsid w:val="389E4AD2"/>
    <w:rsid w:val="38A13CF6"/>
    <w:rsid w:val="38A17D09"/>
    <w:rsid w:val="38A5278C"/>
    <w:rsid w:val="38A62CD8"/>
    <w:rsid w:val="38AD4322"/>
    <w:rsid w:val="38AD51B3"/>
    <w:rsid w:val="38AF24C2"/>
    <w:rsid w:val="38B11866"/>
    <w:rsid w:val="38B330EE"/>
    <w:rsid w:val="38B443FA"/>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26B2F"/>
    <w:rsid w:val="38F514B1"/>
    <w:rsid w:val="38F742AF"/>
    <w:rsid w:val="38F77B2A"/>
    <w:rsid w:val="38F859F9"/>
    <w:rsid w:val="38FC189C"/>
    <w:rsid w:val="38FD3554"/>
    <w:rsid w:val="390555C1"/>
    <w:rsid w:val="390911D1"/>
    <w:rsid w:val="390E756D"/>
    <w:rsid w:val="39127199"/>
    <w:rsid w:val="391311B4"/>
    <w:rsid w:val="3916621B"/>
    <w:rsid w:val="391C3113"/>
    <w:rsid w:val="391D5A40"/>
    <w:rsid w:val="392211B8"/>
    <w:rsid w:val="39265952"/>
    <w:rsid w:val="392B18D9"/>
    <w:rsid w:val="392C1C1F"/>
    <w:rsid w:val="392D563C"/>
    <w:rsid w:val="392E18A8"/>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9511C"/>
    <w:rsid w:val="394B1FB3"/>
    <w:rsid w:val="394D09D9"/>
    <w:rsid w:val="394F2BCE"/>
    <w:rsid w:val="394F31D7"/>
    <w:rsid w:val="39512CEB"/>
    <w:rsid w:val="39530BEA"/>
    <w:rsid w:val="39577F51"/>
    <w:rsid w:val="395B1FCC"/>
    <w:rsid w:val="395C0140"/>
    <w:rsid w:val="395F7D6E"/>
    <w:rsid w:val="396149E5"/>
    <w:rsid w:val="39634103"/>
    <w:rsid w:val="39640FCD"/>
    <w:rsid w:val="39677F60"/>
    <w:rsid w:val="396D7436"/>
    <w:rsid w:val="396E132F"/>
    <w:rsid w:val="3970133E"/>
    <w:rsid w:val="397347DF"/>
    <w:rsid w:val="397477C7"/>
    <w:rsid w:val="397515F7"/>
    <w:rsid w:val="397A3961"/>
    <w:rsid w:val="397F1CF1"/>
    <w:rsid w:val="39801DA6"/>
    <w:rsid w:val="398173A7"/>
    <w:rsid w:val="398210E9"/>
    <w:rsid w:val="39830ACF"/>
    <w:rsid w:val="398417C4"/>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C27BC"/>
    <w:rsid w:val="39CF6C20"/>
    <w:rsid w:val="39D13259"/>
    <w:rsid w:val="39DA4AE8"/>
    <w:rsid w:val="39DB3ADE"/>
    <w:rsid w:val="39E23D15"/>
    <w:rsid w:val="39E25947"/>
    <w:rsid w:val="39EC5B72"/>
    <w:rsid w:val="39EC668C"/>
    <w:rsid w:val="39ED0B9E"/>
    <w:rsid w:val="39EF35AE"/>
    <w:rsid w:val="39EF6D58"/>
    <w:rsid w:val="39F019BE"/>
    <w:rsid w:val="39F118D9"/>
    <w:rsid w:val="39F23BBC"/>
    <w:rsid w:val="39F45CD9"/>
    <w:rsid w:val="39FA6CE8"/>
    <w:rsid w:val="39FC0774"/>
    <w:rsid w:val="39FD6186"/>
    <w:rsid w:val="39FE5B9D"/>
    <w:rsid w:val="3A037C49"/>
    <w:rsid w:val="3A044C75"/>
    <w:rsid w:val="3A0D03DF"/>
    <w:rsid w:val="3A112A47"/>
    <w:rsid w:val="3A112D97"/>
    <w:rsid w:val="3A135075"/>
    <w:rsid w:val="3A14555D"/>
    <w:rsid w:val="3A1708AE"/>
    <w:rsid w:val="3A19516F"/>
    <w:rsid w:val="3A196142"/>
    <w:rsid w:val="3A1C192C"/>
    <w:rsid w:val="3A1E20A7"/>
    <w:rsid w:val="3A231183"/>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9E42D6"/>
    <w:rsid w:val="3AA077D5"/>
    <w:rsid w:val="3AA12DFF"/>
    <w:rsid w:val="3AA152BA"/>
    <w:rsid w:val="3AA42A9C"/>
    <w:rsid w:val="3AA72089"/>
    <w:rsid w:val="3AA747F9"/>
    <w:rsid w:val="3AA92345"/>
    <w:rsid w:val="3AAC3B1C"/>
    <w:rsid w:val="3AAF7B40"/>
    <w:rsid w:val="3AB112E5"/>
    <w:rsid w:val="3AB26456"/>
    <w:rsid w:val="3AB31D0C"/>
    <w:rsid w:val="3AB43E4B"/>
    <w:rsid w:val="3AB825AB"/>
    <w:rsid w:val="3AB958D0"/>
    <w:rsid w:val="3ABE721C"/>
    <w:rsid w:val="3AC07E6C"/>
    <w:rsid w:val="3AC468C9"/>
    <w:rsid w:val="3AC91968"/>
    <w:rsid w:val="3AC9746F"/>
    <w:rsid w:val="3ACC582C"/>
    <w:rsid w:val="3ACF18A8"/>
    <w:rsid w:val="3ACF27E8"/>
    <w:rsid w:val="3AD211F1"/>
    <w:rsid w:val="3AD42CC8"/>
    <w:rsid w:val="3AD540E2"/>
    <w:rsid w:val="3AD653B1"/>
    <w:rsid w:val="3AD749AF"/>
    <w:rsid w:val="3AD81FC8"/>
    <w:rsid w:val="3AD84763"/>
    <w:rsid w:val="3ADA14BF"/>
    <w:rsid w:val="3ADB00E4"/>
    <w:rsid w:val="3ADB54CD"/>
    <w:rsid w:val="3ADE3D31"/>
    <w:rsid w:val="3ADF5AD4"/>
    <w:rsid w:val="3AE0079C"/>
    <w:rsid w:val="3AE668BC"/>
    <w:rsid w:val="3AE73EF7"/>
    <w:rsid w:val="3AE92532"/>
    <w:rsid w:val="3AEB1783"/>
    <w:rsid w:val="3AED0E2B"/>
    <w:rsid w:val="3AEF0EBA"/>
    <w:rsid w:val="3AEF1036"/>
    <w:rsid w:val="3AF118C5"/>
    <w:rsid w:val="3AF20EEE"/>
    <w:rsid w:val="3AF3588F"/>
    <w:rsid w:val="3AF45CA6"/>
    <w:rsid w:val="3AF70710"/>
    <w:rsid w:val="3AF82846"/>
    <w:rsid w:val="3B032A76"/>
    <w:rsid w:val="3B04263C"/>
    <w:rsid w:val="3B063D3D"/>
    <w:rsid w:val="3B0A022D"/>
    <w:rsid w:val="3B0B4512"/>
    <w:rsid w:val="3B0E5515"/>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C2B2D"/>
    <w:rsid w:val="3B7D1619"/>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7FB1"/>
    <w:rsid w:val="3B9B0787"/>
    <w:rsid w:val="3B9B34E1"/>
    <w:rsid w:val="3BA224A8"/>
    <w:rsid w:val="3BA27307"/>
    <w:rsid w:val="3BA30EF4"/>
    <w:rsid w:val="3BA66A36"/>
    <w:rsid w:val="3BA74B35"/>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97695"/>
    <w:rsid w:val="3BDA3DBC"/>
    <w:rsid w:val="3BDF688B"/>
    <w:rsid w:val="3BDF6A38"/>
    <w:rsid w:val="3BE86861"/>
    <w:rsid w:val="3BE965EF"/>
    <w:rsid w:val="3BEE3F7B"/>
    <w:rsid w:val="3BEE414E"/>
    <w:rsid w:val="3BF01873"/>
    <w:rsid w:val="3BF262F4"/>
    <w:rsid w:val="3BF40766"/>
    <w:rsid w:val="3BF40A4A"/>
    <w:rsid w:val="3BF450A0"/>
    <w:rsid w:val="3BF64A03"/>
    <w:rsid w:val="3BF84311"/>
    <w:rsid w:val="3BFC0409"/>
    <w:rsid w:val="3BFD4F45"/>
    <w:rsid w:val="3C000557"/>
    <w:rsid w:val="3C012297"/>
    <w:rsid w:val="3C0134E8"/>
    <w:rsid w:val="3C01423B"/>
    <w:rsid w:val="3C027391"/>
    <w:rsid w:val="3C0C1714"/>
    <w:rsid w:val="3C0C1C51"/>
    <w:rsid w:val="3C0E48FF"/>
    <w:rsid w:val="3C0F2B46"/>
    <w:rsid w:val="3C0F712F"/>
    <w:rsid w:val="3C150A5E"/>
    <w:rsid w:val="3C1839C2"/>
    <w:rsid w:val="3C184FE1"/>
    <w:rsid w:val="3C1875E4"/>
    <w:rsid w:val="3C1922D6"/>
    <w:rsid w:val="3C19691B"/>
    <w:rsid w:val="3C1A59D6"/>
    <w:rsid w:val="3C1B5EAD"/>
    <w:rsid w:val="3C224D3B"/>
    <w:rsid w:val="3C244076"/>
    <w:rsid w:val="3C253447"/>
    <w:rsid w:val="3C253C4E"/>
    <w:rsid w:val="3C253E0A"/>
    <w:rsid w:val="3C2D3B81"/>
    <w:rsid w:val="3C2F4666"/>
    <w:rsid w:val="3C2F4C37"/>
    <w:rsid w:val="3C313D26"/>
    <w:rsid w:val="3C3347EF"/>
    <w:rsid w:val="3C346167"/>
    <w:rsid w:val="3C35002F"/>
    <w:rsid w:val="3C375BA9"/>
    <w:rsid w:val="3C394958"/>
    <w:rsid w:val="3C3E6649"/>
    <w:rsid w:val="3C3F6994"/>
    <w:rsid w:val="3C3F78B2"/>
    <w:rsid w:val="3C4104CA"/>
    <w:rsid w:val="3C426A62"/>
    <w:rsid w:val="3C45527A"/>
    <w:rsid w:val="3C457722"/>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75B74"/>
    <w:rsid w:val="3C681B0B"/>
    <w:rsid w:val="3C683C71"/>
    <w:rsid w:val="3C6A261C"/>
    <w:rsid w:val="3C6B3E0A"/>
    <w:rsid w:val="3C702180"/>
    <w:rsid w:val="3C7111F3"/>
    <w:rsid w:val="3C724AEF"/>
    <w:rsid w:val="3C73549B"/>
    <w:rsid w:val="3C740DD3"/>
    <w:rsid w:val="3C74408B"/>
    <w:rsid w:val="3C760A6C"/>
    <w:rsid w:val="3C771BDE"/>
    <w:rsid w:val="3C774083"/>
    <w:rsid w:val="3C7B7DEC"/>
    <w:rsid w:val="3C8137F4"/>
    <w:rsid w:val="3C854690"/>
    <w:rsid w:val="3C871010"/>
    <w:rsid w:val="3C877D8E"/>
    <w:rsid w:val="3C897BC6"/>
    <w:rsid w:val="3C8C585D"/>
    <w:rsid w:val="3C923082"/>
    <w:rsid w:val="3C923BF0"/>
    <w:rsid w:val="3C9645AA"/>
    <w:rsid w:val="3C9B63BA"/>
    <w:rsid w:val="3C9C0294"/>
    <w:rsid w:val="3CA0364F"/>
    <w:rsid w:val="3CA13237"/>
    <w:rsid w:val="3CA17428"/>
    <w:rsid w:val="3CA31B1B"/>
    <w:rsid w:val="3CA348B6"/>
    <w:rsid w:val="3CA452DE"/>
    <w:rsid w:val="3CA74221"/>
    <w:rsid w:val="3CA94F73"/>
    <w:rsid w:val="3CAA62F5"/>
    <w:rsid w:val="3CAB3097"/>
    <w:rsid w:val="3CAB3A56"/>
    <w:rsid w:val="3CAB67DA"/>
    <w:rsid w:val="3CB31111"/>
    <w:rsid w:val="3CB617B3"/>
    <w:rsid w:val="3CC127F1"/>
    <w:rsid w:val="3CC3114E"/>
    <w:rsid w:val="3CC47F2E"/>
    <w:rsid w:val="3CC50440"/>
    <w:rsid w:val="3CC55A88"/>
    <w:rsid w:val="3CC954C4"/>
    <w:rsid w:val="3CC959DC"/>
    <w:rsid w:val="3CCB5B7C"/>
    <w:rsid w:val="3CCD1924"/>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703FC"/>
    <w:rsid w:val="3D2A3EAC"/>
    <w:rsid w:val="3D2D7F3B"/>
    <w:rsid w:val="3D2F43C1"/>
    <w:rsid w:val="3D31325A"/>
    <w:rsid w:val="3D355CC1"/>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E0F35"/>
    <w:rsid w:val="3DEE1078"/>
    <w:rsid w:val="3DEF0AE3"/>
    <w:rsid w:val="3DEF75C6"/>
    <w:rsid w:val="3DF15755"/>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1073AD"/>
    <w:rsid w:val="3E1303FF"/>
    <w:rsid w:val="3E16277F"/>
    <w:rsid w:val="3E185108"/>
    <w:rsid w:val="3E1917FF"/>
    <w:rsid w:val="3E1E4805"/>
    <w:rsid w:val="3E1F131D"/>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1E29"/>
    <w:rsid w:val="3E6377FB"/>
    <w:rsid w:val="3E644A3A"/>
    <w:rsid w:val="3E645AFE"/>
    <w:rsid w:val="3E650AB9"/>
    <w:rsid w:val="3E671564"/>
    <w:rsid w:val="3E6B050F"/>
    <w:rsid w:val="3E6C69A1"/>
    <w:rsid w:val="3E6E48A1"/>
    <w:rsid w:val="3E701CFD"/>
    <w:rsid w:val="3E705DD2"/>
    <w:rsid w:val="3E71730F"/>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B0629"/>
    <w:rsid w:val="3E8D2998"/>
    <w:rsid w:val="3E8E13DF"/>
    <w:rsid w:val="3E8F568C"/>
    <w:rsid w:val="3E901F2C"/>
    <w:rsid w:val="3E914E2A"/>
    <w:rsid w:val="3E95432A"/>
    <w:rsid w:val="3E9647BE"/>
    <w:rsid w:val="3E9904E3"/>
    <w:rsid w:val="3E9A7503"/>
    <w:rsid w:val="3E9E14C8"/>
    <w:rsid w:val="3E9E2E21"/>
    <w:rsid w:val="3EA03E45"/>
    <w:rsid w:val="3EA26787"/>
    <w:rsid w:val="3EA52E41"/>
    <w:rsid w:val="3EA669AC"/>
    <w:rsid w:val="3EA91FF2"/>
    <w:rsid w:val="3EAA7A75"/>
    <w:rsid w:val="3EB54D8E"/>
    <w:rsid w:val="3EB85198"/>
    <w:rsid w:val="3EB87D9C"/>
    <w:rsid w:val="3EBB3DC9"/>
    <w:rsid w:val="3EBD3B40"/>
    <w:rsid w:val="3EC0397E"/>
    <w:rsid w:val="3EC0555E"/>
    <w:rsid w:val="3EC26834"/>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B20CD"/>
    <w:rsid w:val="3F003086"/>
    <w:rsid w:val="3F01664D"/>
    <w:rsid w:val="3F03359F"/>
    <w:rsid w:val="3F035031"/>
    <w:rsid w:val="3F042677"/>
    <w:rsid w:val="3F071116"/>
    <w:rsid w:val="3F075B50"/>
    <w:rsid w:val="3F112C3B"/>
    <w:rsid w:val="3F127687"/>
    <w:rsid w:val="3F131CB5"/>
    <w:rsid w:val="3F150047"/>
    <w:rsid w:val="3F153CB9"/>
    <w:rsid w:val="3F165C36"/>
    <w:rsid w:val="3F175FC8"/>
    <w:rsid w:val="3F194088"/>
    <w:rsid w:val="3F1C51F5"/>
    <w:rsid w:val="3F1F1D3D"/>
    <w:rsid w:val="3F200EF9"/>
    <w:rsid w:val="3F212231"/>
    <w:rsid w:val="3F222F18"/>
    <w:rsid w:val="3F257656"/>
    <w:rsid w:val="3F265C4A"/>
    <w:rsid w:val="3F265CDB"/>
    <w:rsid w:val="3F2932CF"/>
    <w:rsid w:val="3F2D6D36"/>
    <w:rsid w:val="3F2E2694"/>
    <w:rsid w:val="3F2E5A19"/>
    <w:rsid w:val="3F2F3321"/>
    <w:rsid w:val="3F3042C5"/>
    <w:rsid w:val="3F3236B1"/>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C5A72"/>
    <w:rsid w:val="3FAD4E12"/>
    <w:rsid w:val="3FB00171"/>
    <w:rsid w:val="3FB12E13"/>
    <w:rsid w:val="3FB42F29"/>
    <w:rsid w:val="3FB5368A"/>
    <w:rsid w:val="3FB563BD"/>
    <w:rsid w:val="3FB918A2"/>
    <w:rsid w:val="3FBB0282"/>
    <w:rsid w:val="3FBC54E0"/>
    <w:rsid w:val="3FBC6194"/>
    <w:rsid w:val="3FBE3800"/>
    <w:rsid w:val="3FBF3094"/>
    <w:rsid w:val="3FC45987"/>
    <w:rsid w:val="3FC67323"/>
    <w:rsid w:val="3FC72686"/>
    <w:rsid w:val="3FC72BBB"/>
    <w:rsid w:val="3FCB2E2D"/>
    <w:rsid w:val="3FCC3BAE"/>
    <w:rsid w:val="3FD010A5"/>
    <w:rsid w:val="3FD12E1D"/>
    <w:rsid w:val="3FD13501"/>
    <w:rsid w:val="3FD26C28"/>
    <w:rsid w:val="3FD63706"/>
    <w:rsid w:val="3FD740C5"/>
    <w:rsid w:val="3FDD1CCF"/>
    <w:rsid w:val="3FDF66F9"/>
    <w:rsid w:val="3FE26834"/>
    <w:rsid w:val="3FE81732"/>
    <w:rsid w:val="3FE97664"/>
    <w:rsid w:val="3FEB48A7"/>
    <w:rsid w:val="3FEB7AE0"/>
    <w:rsid w:val="3FED3C8A"/>
    <w:rsid w:val="3FED506F"/>
    <w:rsid w:val="3FEF287E"/>
    <w:rsid w:val="3FEF6C9B"/>
    <w:rsid w:val="3FF33D10"/>
    <w:rsid w:val="3FF40117"/>
    <w:rsid w:val="3FF46FB6"/>
    <w:rsid w:val="3FF917A9"/>
    <w:rsid w:val="3FF93B8E"/>
    <w:rsid w:val="3FFF6506"/>
    <w:rsid w:val="40055275"/>
    <w:rsid w:val="4006070F"/>
    <w:rsid w:val="400E3951"/>
    <w:rsid w:val="40120F32"/>
    <w:rsid w:val="40157620"/>
    <w:rsid w:val="401730C9"/>
    <w:rsid w:val="401C057F"/>
    <w:rsid w:val="401D311D"/>
    <w:rsid w:val="401E1C98"/>
    <w:rsid w:val="40227503"/>
    <w:rsid w:val="40231305"/>
    <w:rsid w:val="402327C5"/>
    <w:rsid w:val="4025590A"/>
    <w:rsid w:val="402A02D2"/>
    <w:rsid w:val="402C570D"/>
    <w:rsid w:val="402E48E8"/>
    <w:rsid w:val="402F2A64"/>
    <w:rsid w:val="40310362"/>
    <w:rsid w:val="40320E32"/>
    <w:rsid w:val="403240DE"/>
    <w:rsid w:val="40336B93"/>
    <w:rsid w:val="40362D3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31F49"/>
    <w:rsid w:val="40633F70"/>
    <w:rsid w:val="4067126D"/>
    <w:rsid w:val="40685229"/>
    <w:rsid w:val="4069060A"/>
    <w:rsid w:val="406B1EF2"/>
    <w:rsid w:val="406C1753"/>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8601D"/>
    <w:rsid w:val="40BE1745"/>
    <w:rsid w:val="40C519FA"/>
    <w:rsid w:val="40C72A8A"/>
    <w:rsid w:val="40C83DA3"/>
    <w:rsid w:val="40C85D1E"/>
    <w:rsid w:val="40CE7945"/>
    <w:rsid w:val="40D0350D"/>
    <w:rsid w:val="40D03688"/>
    <w:rsid w:val="40D35E07"/>
    <w:rsid w:val="40D72391"/>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A5108"/>
    <w:rsid w:val="4100093E"/>
    <w:rsid w:val="41004808"/>
    <w:rsid w:val="410261B3"/>
    <w:rsid w:val="41054CA2"/>
    <w:rsid w:val="410667AD"/>
    <w:rsid w:val="41072421"/>
    <w:rsid w:val="41073A47"/>
    <w:rsid w:val="41082451"/>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D3C76"/>
    <w:rsid w:val="412D5D3C"/>
    <w:rsid w:val="412F54A5"/>
    <w:rsid w:val="4130790E"/>
    <w:rsid w:val="413637A3"/>
    <w:rsid w:val="41370774"/>
    <w:rsid w:val="41391E3C"/>
    <w:rsid w:val="41394E4F"/>
    <w:rsid w:val="413A0F6B"/>
    <w:rsid w:val="413D5472"/>
    <w:rsid w:val="41406AA3"/>
    <w:rsid w:val="41421301"/>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61CC6"/>
    <w:rsid w:val="41673510"/>
    <w:rsid w:val="41690EA6"/>
    <w:rsid w:val="416A53FD"/>
    <w:rsid w:val="416D5713"/>
    <w:rsid w:val="416E3ED3"/>
    <w:rsid w:val="416F20D4"/>
    <w:rsid w:val="416F4153"/>
    <w:rsid w:val="417202DF"/>
    <w:rsid w:val="41741C0D"/>
    <w:rsid w:val="417463EA"/>
    <w:rsid w:val="41796BBA"/>
    <w:rsid w:val="417C0A4A"/>
    <w:rsid w:val="417D2BAC"/>
    <w:rsid w:val="417E5005"/>
    <w:rsid w:val="417F645F"/>
    <w:rsid w:val="4181285A"/>
    <w:rsid w:val="418171CE"/>
    <w:rsid w:val="41824C59"/>
    <w:rsid w:val="418531F2"/>
    <w:rsid w:val="41861F76"/>
    <w:rsid w:val="41870129"/>
    <w:rsid w:val="41874188"/>
    <w:rsid w:val="41875AAC"/>
    <w:rsid w:val="4188742C"/>
    <w:rsid w:val="418B177A"/>
    <w:rsid w:val="419107A8"/>
    <w:rsid w:val="419116B3"/>
    <w:rsid w:val="41925E98"/>
    <w:rsid w:val="41933D91"/>
    <w:rsid w:val="41934AFD"/>
    <w:rsid w:val="419532ED"/>
    <w:rsid w:val="419535CB"/>
    <w:rsid w:val="41984870"/>
    <w:rsid w:val="419B0643"/>
    <w:rsid w:val="419B37FA"/>
    <w:rsid w:val="419D6DC9"/>
    <w:rsid w:val="41A03667"/>
    <w:rsid w:val="41A42FA4"/>
    <w:rsid w:val="41A50295"/>
    <w:rsid w:val="41A75007"/>
    <w:rsid w:val="41A938DA"/>
    <w:rsid w:val="41AC1D9C"/>
    <w:rsid w:val="41AE1144"/>
    <w:rsid w:val="41AE60FB"/>
    <w:rsid w:val="41B00B9B"/>
    <w:rsid w:val="41B00BB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D5966"/>
    <w:rsid w:val="41FE5598"/>
    <w:rsid w:val="420215C2"/>
    <w:rsid w:val="420341AF"/>
    <w:rsid w:val="42065873"/>
    <w:rsid w:val="420A62D1"/>
    <w:rsid w:val="420C6272"/>
    <w:rsid w:val="42102487"/>
    <w:rsid w:val="42115033"/>
    <w:rsid w:val="42120AD4"/>
    <w:rsid w:val="42130B43"/>
    <w:rsid w:val="42152E5B"/>
    <w:rsid w:val="42195146"/>
    <w:rsid w:val="421A36D6"/>
    <w:rsid w:val="421A574D"/>
    <w:rsid w:val="421B05E7"/>
    <w:rsid w:val="421B2B10"/>
    <w:rsid w:val="421C2A62"/>
    <w:rsid w:val="421D7AB1"/>
    <w:rsid w:val="421F3000"/>
    <w:rsid w:val="4221650F"/>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74D62"/>
    <w:rsid w:val="42474F54"/>
    <w:rsid w:val="424765A2"/>
    <w:rsid w:val="42490192"/>
    <w:rsid w:val="424938DB"/>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1235F"/>
    <w:rsid w:val="427347CB"/>
    <w:rsid w:val="42754553"/>
    <w:rsid w:val="4277269F"/>
    <w:rsid w:val="42776082"/>
    <w:rsid w:val="4277739E"/>
    <w:rsid w:val="42782363"/>
    <w:rsid w:val="427A1A59"/>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5CBD"/>
    <w:rsid w:val="4294079F"/>
    <w:rsid w:val="42955A3F"/>
    <w:rsid w:val="429B4D94"/>
    <w:rsid w:val="429F69EF"/>
    <w:rsid w:val="42A526F1"/>
    <w:rsid w:val="42A720D2"/>
    <w:rsid w:val="42A73C2C"/>
    <w:rsid w:val="42A81795"/>
    <w:rsid w:val="42AB2878"/>
    <w:rsid w:val="42AD65BD"/>
    <w:rsid w:val="42B20782"/>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6749E"/>
    <w:rsid w:val="430701EF"/>
    <w:rsid w:val="43095F6D"/>
    <w:rsid w:val="430A6BB3"/>
    <w:rsid w:val="430C571D"/>
    <w:rsid w:val="430E4529"/>
    <w:rsid w:val="430E5C5F"/>
    <w:rsid w:val="431516B3"/>
    <w:rsid w:val="43172BF5"/>
    <w:rsid w:val="43174792"/>
    <w:rsid w:val="4319764F"/>
    <w:rsid w:val="431A1CA1"/>
    <w:rsid w:val="431B38BE"/>
    <w:rsid w:val="431C7361"/>
    <w:rsid w:val="431F338F"/>
    <w:rsid w:val="431F38EB"/>
    <w:rsid w:val="43203B1A"/>
    <w:rsid w:val="43204973"/>
    <w:rsid w:val="43204CA4"/>
    <w:rsid w:val="4322057A"/>
    <w:rsid w:val="43226093"/>
    <w:rsid w:val="432658B9"/>
    <w:rsid w:val="43285F4B"/>
    <w:rsid w:val="4328773F"/>
    <w:rsid w:val="432942BD"/>
    <w:rsid w:val="432A2343"/>
    <w:rsid w:val="432A605D"/>
    <w:rsid w:val="432D7D06"/>
    <w:rsid w:val="432F4813"/>
    <w:rsid w:val="43303F44"/>
    <w:rsid w:val="43327AB6"/>
    <w:rsid w:val="43396C53"/>
    <w:rsid w:val="433A1356"/>
    <w:rsid w:val="433D4D3B"/>
    <w:rsid w:val="433F25A1"/>
    <w:rsid w:val="434303B0"/>
    <w:rsid w:val="43431D1F"/>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517C3"/>
    <w:rsid w:val="43776063"/>
    <w:rsid w:val="437B10F7"/>
    <w:rsid w:val="437C5F62"/>
    <w:rsid w:val="437D1EDA"/>
    <w:rsid w:val="437E0E94"/>
    <w:rsid w:val="437E7212"/>
    <w:rsid w:val="438218C9"/>
    <w:rsid w:val="43825D28"/>
    <w:rsid w:val="4382788A"/>
    <w:rsid w:val="4385084F"/>
    <w:rsid w:val="43854D6D"/>
    <w:rsid w:val="439019CE"/>
    <w:rsid w:val="43957AA6"/>
    <w:rsid w:val="4396581B"/>
    <w:rsid w:val="43967A44"/>
    <w:rsid w:val="43972DC7"/>
    <w:rsid w:val="4397653F"/>
    <w:rsid w:val="439818DD"/>
    <w:rsid w:val="4399199F"/>
    <w:rsid w:val="439A0051"/>
    <w:rsid w:val="439B0C4B"/>
    <w:rsid w:val="439B0F02"/>
    <w:rsid w:val="439F21F8"/>
    <w:rsid w:val="43A07AEF"/>
    <w:rsid w:val="43A36417"/>
    <w:rsid w:val="43A92920"/>
    <w:rsid w:val="43A9448D"/>
    <w:rsid w:val="43A9718D"/>
    <w:rsid w:val="43AC2AEF"/>
    <w:rsid w:val="43AD4ECB"/>
    <w:rsid w:val="43BB4645"/>
    <w:rsid w:val="43C00B5A"/>
    <w:rsid w:val="43C15234"/>
    <w:rsid w:val="43C66168"/>
    <w:rsid w:val="43C847C5"/>
    <w:rsid w:val="43CC1712"/>
    <w:rsid w:val="43CF0A6D"/>
    <w:rsid w:val="43D1281E"/>
    <w:rsid w:val="43D17107"/>
    <w:rsid w:val="43D25A3C"/>
    <w:rsid w:val="43D4635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F330F7"/>
    <w:rsid w:val="43F4620A"/>
    <w:rsid w:val="43F50CDD"/>
    <w:rsid w:val="43F53145"/>
    <w:rsid w:val="43F80DC8"/>
    <w:rsid w:val="43FB78EF"/>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E5B1F"/>
    <w:rsid w:val="44215D4E"/>
    <w:rsid w:val="442202C3"/>
    <w:rsid w:val="44224379"/>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1613D"/>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B1E47"/>
    <w:rsid w:val="44CB4E6D"/>
    <w:rsid w:val="44D23C74"/>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220F1"/>
    <w:rsid w:val="4522428B"/>
    <w:rsid w:val="45234E49"/>
    <w:rsid w:val="45265C48"/>
    <w:rsid w:val="45270C3D"/>
    <w:rsid w:val="452B7302"/>
    <w:rsid w:val="452F0F1D"/>
    <w:rsid w:val="452F3C96"/>
    <w:rsid w:val="4530421F"/>
    <w:rsid w:val="45310799"/>
    <w:rsid w:val="453531DA"/>
    <w:rsid w:val="45364D24"/>
    <w:rsid w:val="453A24C0"/>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71191"/>
    <w:rsid w:val="45876F05"/>
    <w:rsid w:val="45883873"/>
    <w:rsid w:val="458B4C6A"/>
    <w:rsid w:val="458C09F1"/>
    <w:rsid w:val="458C1C1C"/>
    <w:rsid w:val="45951682"/>
    <w:rsid w:val="45965797"/>
    <w:rsid w:val="45981224"/>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D7BC9"/>
    <w:rsid w:val="45BE2188"/>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0E12"/>
    <w:rsid w:val="45DF1848"/>
    <w:rsid w:val="45E27FD3"/>
    <w:rsid w:val="45E46C2C"/>
    <w:rsid w:val="45EE6085"/>
    <w:rsid w:val="45EF1604"/>
    <w:rsid w:val="45F0330C"/>
    <w:rsid w:val="45F52AD4"/>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B3A7A"/>
    <w:rsid w:val="462C47EB"/>
    <w:rsid w:val="462C5205"/>
    <w:rsid w:val="462E0F5E"/>
    <w:rsid w:val="462E2C40"/>
    <w:rsid w:val="462E578F"/>
    <w:rsid w:val="46335709"/>
    <w:rsid w:val="46335ADE"/>
    <w:rsid w:val="46383F1A"/>
    <w:rsid w:val="463A39F6"/>
    <w:rsid w:val="463E0699"/>
    <w:rsid w:val="463E71F4"/>
    <w:rsid w:val="46403D7E"/>
    <w:rsid w:val="46412C77"/>
    <w:rsid w:val="46413232"/>
    <w:rsid w:val="46413EDB"/>
    <w:rsid w:val="46433E86"/>
    <w:rsid w:val="46461139"/>
    <w:rsid w:val="46462AC4"/>
    <w:rsid w:val="4648182F"/>
    <w:rsid w:val="46487CC3"/>
    <w:rsid w:val="464D2B17"/>
    <w:rsid w:val="464D488F"/>
    <w:rsid w:val="464E7E5B"/>
    <w:rsid w:val="46503F47"/>
    <w:rsid w:val="4650526B"/>
    <w:rsid w:val="4651019D"/>
    <w:rsid w:val="46515B48"/>
    <w:rsid w:val="46556887"/>
    <w:rsid w:val="465718F6"/>
    <w:rsid w:val="465851DE"/>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445C"/>
    <w:rsid w:val="46856D70"/>
    <w:rsid w:val="468850A1"/>
    <w:rsid w:val="4688583F"/>
    <w:rsid w:val="468B5490"/>
    <w:rsid w:val="468C2C64"/>
    <w:rsid w:val="468C6269"/>
    <w:rsid w:val="468F54EA"/>
    <w:rsid w:val="46906524"/>
    <w:rsid w:val="46914F48"/>
    <w:rsid w:val="4693670C"/>
    <w:rsid w:val="4695626B"/>
    <w:rsid w:val="46981E49"/>
    <w:rsid w:val="4698217C"/>
    <w:rsid w:val="469A688A"/>
    <w:rsid w:val="469B258C"/>
    <w:rsid w:val="469F185B"/>
    <w:rsid w:val="46A01A10"/>
    <w:rsid w:val="46A04CF4"/>
    <w:rsid w:val="46A06D18"/>
    <w:rsid w:val="46A24BDF"/>
    <w:rsid w:val="46A462DC"/>
    <w:rsid w:val="46A851AB"/>
    <w:rsid w:val="46A90C82"/>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75BD4"/>
    <w:rsid w:val="46CA49E0"/>
    <w:rsid w:val="46CB56C5"/>
    <w:rsid w:val="46CC1F63"/>
    <w:rsid w:val="46D121E3"/>
    <w:rsid w:val="46D41E44"/>
    <w:rsid w:val="46DA0E05"/>
    <w:rsid w:val="46DB2F8F"/>
    <w:rsid w:val="46DD7997"/>
    <w:rsid w:val="46E11DFA"/>
    <w:rsid w:val="46E33043"/>
    <w:rsid w:val="46E51252"/>
    <w:rsid w:val="46E72CE9"/>
    <w:rsid w:val="46E80C43"/>
    <w:rsid w:val="46E911D3"/>
    <w:rsid w:val="46EA55E6"/>
    <w:rsid w:val="46EC388B"/>
    <w:rsid w:val="46EF541D"/>
    <w:rsid w:val="46EF59C9"/>
    <w:rsid w:val="46EF688A"/>
    <w:rsid w:val="46F20328"/>
    <w:rsid w:val="46F43EAC"/>
    <w:rsid w:val="46F45B8B"/>
    <w:rsid w:val="46F90336"/>
    <w:rsid w:val="46FB176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53CE8"/>
    <w:rsid w:val="471C2EDF"/>
    <w:rsid w:val="471D0504"/>
    <w:rsid w:val="471D2782"/>
    <w:rsid w:val="471D560B"/>
    <w:rsid w:val="471E0B06"/>
    <w:rsid w:val="47203E06"/>
    <w:rsid w:val="47210AFE"/>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93BDC"/>
    <w:rsid w:val="478A3168"/>
    <w:rsid w:val="478A5F09"/>
    <w:rsid w:val="4790349A"/>
    <w:rsid w:val="479201D5"/>
    <w:rsid w:val="47930AEC"/>
    <w:rsid w:val="479416B5"/>
    <w:rsid w:val="479438B2"/>
    <w:rsid w:val="47946CE6"/>
    <w:rsid w:val="47955053"/>
    <w:rsid w:val="479A09A1"/>
    <w:rsid w:val="479A1250"/>
    <w:rsid w:val="479C0525"/>
    <w:rsid w:val="479C65A6"/>
    <w:rsid w:val="479E0101"/>
    <w:rsid w:val="479F1C5F"/>
    <w:rsid w:val="47A46198"/>
    <w:rsid w:val="47A5512E"/>
    <w:rsid w:val="47A9276B"/>
    <w:rsid w:val="47AC1285"/>
    <w:rsid w:val="47AD1F71"/>
    <w:rsid w:val="47AE2F53"/>
    <w:rsid w:val="47AF3417"/>
    <w:rsid w:val="47B07D27"/>
    <w:rsid w:val="47B13ED3"/>
    <w:rsid w:val="47B53E75"/>
    <w:rsid w:val="47B67A2D"/>
    <w:rsid w:val="47B70F87"/>
    <w:rsid w:val="47B87C46"/>
    <w:rsid w:val="47BE00D3"/>
    <w:rsid w:val="47BE1CA9"/>
    <w:rsid w:val="47C0330B"/>
    <w:rsid w:val="47C03F19"/>
    <w:rsid w:val="47C069DF"/>
    <w:rsid w:val="47C10334"/>
    <w:rsid w:val="47C17B56"/>
    <w:rsid w:val="47C240D9"/>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7FF3FA9"/>
    <w:rsid w:val="48007412"/>
    <w:rsid w:val="480156FB"/>
    <w:rsid w:val="48020A06"/>
    <w:rsid w:val="48065CB8"/>
    <w:rsid w:val="480664B0"/>
    <w:rsid w:val="48073E9C"/>
    <w:rsid w:val="480930A0"/>
    <w:rsid w:val="480E109A"/>
    <w:rsid w:val="480E638F"/>
    <w:rsid w:val="481329AA"/>
    <w:rsid w:val="481360AE"/>
    <w:rsid w:val="481417A8"/>
    <w:rsid w:val="48162FE0"/>
    <w:rsid w:val="48165379"/>
    <w:rsid w:val="48191DA6"/>
    <w:rsid w:val="48202D76"/>
    <w:rsid w:val="48212C19"/>
    <w:rsid w:val="48252F26"/>
    <w:rsid w:val="482539AB"/>
    <w:rsid w:val="48265BB2"/>
    <w:rsid w:val="48284224"/>
    <w:rsid w:val="482A577C"/>
    <w:rsid w:val="482C1866"/>
    <w:rsid w:val="4832403D"/>
    <w:rsid w:val="48341F37"/>
    <w:rsid w:val="48377DCA"/>
    <w:rsid w:val="4838091D"/>
    <w:rsid w:val="483C0DF0"/>
    <w:rsid w:val="483C55D4"/>
    <w:rsid w:val="4840128F"/>
    <w:rsid w:val="48431F8B"/>
    <w:rsid w:val="48432001"/>
    <w:rsid w:val="484372F2"/>
    <w:rsid w:val="48492D1F"/>
    <w:rsid w:val="484E1A4E"/>
    <w:rsid w:val="484E7A4D"/>
    <w:rsid w:val="48523B66"/>
    <w:rsid w:val="4855464D"/>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35510"/>
    <w:rsid w:val="48767B7B"/>
    <w:rsid w:val="48767D3A"/>
    <w:rsid w:val="48797DAE"/>
    <w:rsid w:val="487A61EE"/>
    <w:rsid w:val="487C16A2"/>
    <w:rsid w:val="487D2E7E"/>
    <w:rsid w:val="487D398C"/>
    <w:rsid w:val="487D6F27"/>
    <w:rsid w:val="487F27F5"/>
    <w:rsid w:val="48840C5E"/>
    <w:rsid w:val="488A4398"/>
    <w:rsid w:val="488B5B31"/>
    <w:rsid w:val="488C69C4"/>
    <w:rsid w:val="488F130A"/>
    <w:rsid w:val="488F3123"/>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051A9"/>
    <w:rsid w:val="48B20E3A"/>
    <w:rsid w:val="48B57CA0"/>
    <w:rsid w:val="48B76BEE"/>
    <w:rsid w:val="48BC1532"/>
    <w:rsid w:val="48BF7C45"/>
    <w:rsid w:val="48C0246C"/>
    <w:rsid w:val="48C10BC1"/>
    <w:rsid w:val="48C20BDB"/>
    <w:rsid w:val="48C30212"/>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56D24"/>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51BBD"/>
    <w:rsid w:val="497655C7"/>
    <w:rsid w:val="49775ED5"/>
    <w:rsid w:val="4979473E"/>
    <w:rsid w:val="497B5CF5"/>
    <w:rsid w:val="497E5808"/>
    <w:rsid w:val="497F21F2"/>
    <w:rsid w:val="497F6331"/>
    <w:rsid w:val="498139DF"/>
    <w:rsid w:val="49820557"/>
    <w:rsid w:val="49832E2A"/>
    <w:rsid w:val="49845F32"/>
    <w:rsid w:val="49847BA0"/>
    <w:rsid w:val="49882B35"/>
    <w:rsid w:val="49920634"/>
    <w:rsid w:val="4992217D"/>
    <w:rsid w:val="49927A99"/>
    <w:rsid w:val="4993297A"/>
    <w:rsid w:val="49936DEF"/>
    <w:rsid w:val="499629D6"/>
    <w:rsid w:val="49983D00"/>
    <w:rsid w:val="49990C64"/>
    <w:rsid w:val="49993474"/>
    <w:rsid w:val="499B0458"/>
    <w:rsid w:val="499B577E"/>
    <w:rsid w:val="499B7B91"/>
    <w:rsid w:val="499C3A2F"/>
    <w:rsid w:val="499F1D1E"/>
    <w:rsid w:val="49A02142"/>
    <w:rsid w:val="49A118C6"/>
    <w:rsid w:val="49A2285B"/>
    <w:rsid w:val="49A81F0D"/>
    <w:rsid w:val="49AD08C2"/>
    <w:rsid w:val="49AD29FF"/>
    <w:rsid w:val="49AF5BE6"/>
    <w:rsid w:val="49B35D19"/>
    <w:rsid w:val="49B51E6E"/>
    <w:rsid w:val="49B640B7"/>
    <w:rsid w:val="49B73EEF"/>
    <w:rsid w:val="49B9234B"/>
    <w:rsid w:val="49BA315B"/>
    <w:rsid w:val="49BA6FF1"/>
    <w:rsid w:val="49BB52D6"/>
    <w:rsid w:val="49BB70B5"/>
    <w:rsid w:val="49C26CA6"/>
    <w:rsid w:val="49C44B33"/>
    <w:rsid w:val="49C718C0"/>
    <w:rsid w:val="49C93920"/>
    <w:rsid w:val="49CA2943"/>
    <w:rsid w:val="49CA682B"/>
    <w:rsid w:val="49CF0288"/>
    <w:rsid w:val="49D01AE8"/>
    <w:rsid w:val="49D208F5"/>
    <w:rsid w:val="49D34E7F"/>
    <w:rsid w:val="49D42A56"/>
    <w:rsid w:val="49D45229"/>
    <w:rsid w:val="49D616D1"/>
    <w:rsid w:val="49DB1B29"/>
    <w:rsid w:val="49DB4BB0"/>
    <w:rsid w:val="49DC2A84"/>
    <w:rsid w:val="49DC45C2"/>
    <w:rsid w:val="49DE451E"/>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1B62"/>
    <w:rsid w:val="4A0D4490"/>
    <w:rsid w:val="4A0D5A7F"/>
    <w:rsid w:val="4A0F394B"/>
    <w:rsid w:val="4A100603"/>
    <w:rsid w:val="4A105FEA"/>
    <w:rsid w:val="4A147CC5"/>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6E55"/>
    <w:rsid w:val="4A474F68"/>
    <w:rsid w:val="4A4B28CB"/>
    <w:rsid w:val="4A4C05F4"/>
    <w:rsid w:val="4A4C2B49"/>
    <w:rsid w:val="4A500B8C"/>
    <w:rsid w:val="4A502891"/>
    <w:rsid w:val="4A504AF4"/>
    <w:rsid w:val="4A513EA0"/>
    <w:rsid w:val="4A5358F3"/>
    <w:rsid w:val="4A543314"/>
    <w:rsid w:val="4A583CBE"/>
    <w:rsid w:val="4A587255"/>
    <w:rsid w:val="4A5B1F82"/>
    <w:rsid w:val="4A5B26F6"/>
    <w:rsid w:val="4A5C266D"/>
    <w:rsid w:val="4A5C7DD4"/>
    <w:rsid w:val="4A5D3ABB"/>
    <w:rsid w:val="4A690FF0"/>
    <w:rsid w:val="4A6E7D91"/>
    <w:rsid w:val="4A730E0F"/>
    <w:rsid w:val="4A76460C"/>
    <w:rsid w:val="4A7A3F77"/>
    <w:rsid w:val="4A7C2A22"/>
    <w:rsid w:val="4A7C47DF"/>
    <w:rsid w:val="4A7D2786"/>
    <w:rsid w:val="4A7E4E42"/>
    <w:rsid w:val="4A7F6ABD"/>
    <w:rsid w:val="4A800DF7"/>
    <w:rsid w:val="4A84371D"/>
    <w:rsid w:val="4A8839D9"/>
    <w:rsid w:val="4A890347"/>
    <w:rsid w:val="4A8A0034"/>
    <w:rsid w:val="4A8D0284"/>
    <w:rsid w:val="4A8D3259"/>
    <w:rsid w:val="4A8D5106"/>
    <w:rsid w:val="4A926C7D"/>
    <w:rsid w:val="4A94325E"/>
    <w:rsid w:val="4A9539C1"/>
    <w:rsid w:val="4A96224F"/>
    <w:rsid w:val="4A98335C"/>
    <w:rsid w:val="4A985BF6"/>
    <w:rsid w:val="4A9D67DA"/>
    <w:rsid w:val="4A9E2EE8"/>
    <w:rsid w:val="4A9E6615"/>
    <w:rsid w:val="4AA00201"/>
    <w:rsid w:val="4AA01016"/>
    <w:rsid w:val="4AA16114"/>
    <w:rsid w:val="4AA21618"/>
    <w:rsid w:val="4AAA05F1"/>
    <w:rsid w:val="4AB22070"/>
    <w:rsid w:val="4AB565D7"/>
    <w:rsid w:val="4AB742A0"/>
    <w:rsid w:val="4AB8303D"/>
    <w:rsid w:val="4AB87B35"/>
    <w:rsid w:val="4ABB413C"/>
    <w:rsid w:val="4AC1744E"/>
    <w:rsid w:val="4AC31E7E"/>
    <w:rsid w:val="4AC410D6"/>
    <w:rsid w:val="4AC715B7"/>
    <w:rsid w:val="4AC94DB8"/>
    <w:rsid w:val="4ACA024D"/>
    <w:rsid w:val="4ACB6E33"/>
    <w:rsid w:val="4ACD602E"/>
    <w:rsid w:val="4AD31B81"/>
    <w:rsid w:val="4AD87F5D"/>
    <w:rsid w:val="4AD91C76"/>
    <w:rsid w:val="4AD9285E"/>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D16E5"/>
    <w:rsid w:val="4AFE0DE7"/>
    <w:rsid w:val="4AFE7F13"/>
    <w:rsid w:val="4AFF4067"/>
    <w:rsid w:val="4B0201AF"/>
    <w:rsid w:val="4B02194A"/>
    <w:rsid w:val="4B0443F1"/>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D65B9"/>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37F59"/>
    <w:rsid w:val="4B593FE8"/>
    <w:rsid w:val="4B5A072F"/>
    <w:rsid w:val="4B5C1BEE"/>
    <w:rsid w:val="4B5C765F"/>
    <w:rsid w:val="4B5E6DA3"/>
    <w:rsid w:val="4B602921"/>
    <w:rsid w:val="4B610550"/>
    <w:rsid w:val="4B622322"/>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944974"/>
    <w:rsid w:val="4B9C54D0"/>
    <w:rsid w:val="4BA0426D"/>
    <w:rsid w:val="4BA1375A"/>
    <w:rsid w:val="4BA16C61"/>
    <w:rsid w:val="4BA231B8"/>
    <w:rsid w:val="4BA518B4"/>
    <w:rsid w:val="4BA52C8B"/>
    <w:rsid w:val="4BAD38C9"/>
    <w:rsid w:val="4BAE5AC3"/>
    <w:rsid w:val="4BAF74B2"/>
    <w:rsid w:val="4BB56524"/>
    <w:rsid w:val="4BB7148D"/>
    <w:rsid w:val="4BBA091B"/>
    <w:rsid w:val="4BBB0A6E"/>
    <w:rsid w:val="4BBD52A9"/>
    <w:rsid w:val="4BBD7395"/>
    <w:rsid w:val="4BBE3C26"/>
    <w:rsid w:val="4BC044D2"/>
    <w:rsid w:val="4BC33515"/>
    <w:rsid w:val="4BC4413B"/>
    <w:rsid w:val="4BC621D0"/>
    <w:rsid w:val="4BCA0120"/>
    <w:rsid w:val="4BCA0596"/>
    <w:rsid w:val="4BCA1579"/>
    <w:rsid w:val="4BCA62A2"/>
    <w:rsid w:val="4BCE00BC"/>
    <w:rsid w:val="4BCE744F"/>
    <w:rsid w:val="4BCF0C59"/>
    <w:rsid w:val="4BD812EC"/>
    <w:rsid w:val="4BDB048C"/>
    <w:rsid w:val="4BDB3A91"/>
    <w:rsid w:val="4BDC5092"/>
    <w:rsid w:val="4BDC54E1"/>
    <w:rsid w:val="4BE403BA"/>
    <w:rsid w:val="4BE4240A"/>
    <w:rsid w:val="4BE632E7"/>
    <w:rsid w:val="4BE6563D"/>
    <w:rsid w:val="4BE82FD7"/>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64C0"/>
    <w:rsid w:val="4C0B1A5F"/>
    <w:rsid w:val="4C0D4F04"/>
    <w:rsid w:val="4C0E20AE"/>
    <w:rsid w:val="4C0F331A"/>
    <w:rsid w:val="4C140DFC"/>
    <w:rsid w:val="4C144407"/>
    <w:rsid w:val="4C175785"/>
    <w:rsid w:val="4C184077"/>
    <w:rsid w:val="4C197562"/>
    <w:rsid w:val="4C2123D7"/>
    <w:rsid w:val="4C213E32"/>
    <w:rsid w:val="4C217279"/>
    <w:rsid w:val="4C266C25"/>
    <w:rsid w:val="4C2704A8"/>
    <w:rsid w:val="4C2805B0"/>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7204A6"/>
    <w:rsid w:val="4C741EA0"/>
    <w:rsid w:val="4C767E39"/>
    <w:rsid w:val="4C790381"/>
    <w:rsid w:val="4C792A2E"/>
    <w:rsid w:val="4C7A167B"/>
    <w:rsid w:val="4C7B7E66"/>
    <w:rsid w:val="4C7C474C"/>
    <w:rsid w:val="4C7C7C69"/>
    <w:rsid w:val="4C7F0342"/>
    <w:rsid w:val="4C825E9E"/>
    <w:rsid w:val="4C826F8F"/>
    <w:rsid w:val="4C8273C2"/>
    <w:rsid w:val="4C830858"/>
    <w:rsid w:val="4C861F2F"/>
    <w:rsid w:val="4C871D45"/>
    <w:rsid w:val="4C887290"/>
    <w:rsid w:val="4C8B13AC"/>
    <w:rsid w:val="4C8C2FF4"/>
    <w:rsid w:val="4C8E6B12"/>
    <w:rsid w:val="4C90203E"/>
    <w:rsid w:val="4C9059FE"/>
    <w:rsid w:val="4C9126F7"/>
    <w:rsid w:val="4C941AE3"/>
    <w:rsid w:val="4C95054C"/>
    <w:rsid w:val="4C953430"/>
    <w:rsid w:val="4C982F4B"/>
    <w:rsid w:val="4C987828"/>
    <w:rsid w:val="4C9B72E1"/>
    <w:rsid w:val="4C9C2758"/>
    <w:rsid w:val="4CA00132"/>
    <w:rsid w:val="4CA149AE"/>
    <w:rsid w:val="4CA43B15"/>
    <w:rsid w:val="4CA43FF2"/>
    <w:rsid w:val="4CA6014A"/>
    <w:rsid w:val="4CA6547F"/>
    <w:rsid w:val="4CA73CBC"/>
    <w:rsid w:val="4CA8077F"/>
    <w:rsid w:val="4CAA1D72"/>
    <w:rsid w:val="4CAA6BBC"/>
    <w:rsid w:val="4CAE7018"/>
    <w:rsid w:val="4CB07440"/>
    <w:rsid w:val="4CB51E1C"/>
    <w:rsid w:val="4CB936BC"/>
    <w:rsid w:val="4CC05F8E"/>
    <w:rsid w:val="4CC16768"/>
    <w:rsid w:val="4CC415CB"/>
    <w:rsid w:val="4CCA4CB3"/>
    <w:rsid w:val="4CCB1F60"/>
    <w:rsid w:val="4CCB4EB1"/>
    <w:rsid w:val="4CCE42B5"/>
    <w:rsid w:val="4CDA2381"/>
    <w:rsid w:val="4CDD73A0"/>
    <w:rsid w:val="4CDE6B34"/>
    <w:rsid w:val="4CE17534"/>
    <w:rsid w:val="4CE35106"/>
    <w:rsid w:val="4CE425F9"/>
    <w:rsid w:val="4CE56C41"/>
    <w:rsid w:val="4CE612E0"/>
    <w:rsid w:val="4CE62E61"/>
    <w:rsid w:val="4CE64FD6"/>
    <w:rsid w:val="4CE945C8"/>
    <w:rsid w:val="4CEA2EDD"/>
    <w:rsid w:val="4CEC4A19"/>
    <w:rsid w:val="4CED2CAA"/>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77822"/>
    <w:rsid w:val="4D0815CB"/>
    <w:rsid w:val="4D091FC1"/>
    <w:rsid w:val="4D0B7E70"/>
    <w:rsid w:val="4D0D12A6"/>
    <w:rsid w:val="4D0E2EFF"/>
    <w:rsid w:val="4D0E78BF"/>
    <w:rsid w:val="4D104DCB"/>
    <w:rsid w:val="4D124567"/>
    <w:rsid w:val="4D125CB9"/>
    <w:rsid w:val="4D12649A"/>
    <w:rsid w:val="4D1579E2"/>
    <w:rsid w:val="4D1809B0"/>
    <w:rsid w:val="4D1D32D0"/>
    <w:rsid w:val="4D1E47CC"/>
    <w:rsid w:val="4D206BA6"/>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07961"/>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C320D"/>
    <w:rsid w:val="4DBD2D1D"/>
    <w:rsid w:val="4DBE3D7E"/>
    <w:rsid w:val="4DBF09FC"/>
    <w:rsid w:val="4DBF3B71"/>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66DF6"/>
    <w:rsid w:val="4DF8171D"/>
    <w:rsid w:val="4DF96C1E"/>
    <w:rsid w:val="4DFA40A2"/>
    <w:rsid w:val="4DFA68BB"/>
    <w:rsid w:val="4E003728"/>
    <w:rsid w:val="4E0252ED"/>
    <w:rsid w:val="4E0425FB"/>
    <w:rsid w:val="4E085A7E"/>
    <w:rsid w:val="4E087353"/>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B701A"/>
    <w:rsid w:val="4E8C18AF"/>
    <w:rsid w:val="4E8D539F"/>
    <w:rsid w:val="4E8D7CE1"/>
    <w:rsid w:val="4E8E3985"/>
    <w:rsid w:val="4E91454F"/>
    <w:rsid w:val="4E935298"/>
    <w:rsid w:val="4E94667B"/>
    <w:rsid w:val="4E952FB7"/>
    <w:rsid w:val="4E954D8C"/>
    <w:rsid w:val="4E977981"/>
    <w:rsid w:val="4E9A2B3C"/>
    <w:rsid w:val="4E9A79B9"/>
    <w:rsid w:val="4E9F26E9"/>
    <w:rsid w:val="4E9F3E8A"/>
    <w:rsid w:val="4E9F44D4"/>
    <w:rsid w:val="4EA04D57"/>
    <w:rsid w:val="4EA10A1B"/>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B2A34"/>
    <w:rsid w:val="4ECD4F05"/>
    <w:rsid w:val="4ECD4FB5"/>
    <w:rsid w:val="4ECD7479"/>
    <w:rsid w:val="4ED06FA5"/>
    <w:rsid w:val="4ED80CFE"/>
    <w:rsid w:val="4EDA6CE7"/>
    <w:rsid w:val="4EDC129E"/>
    <w:rsid w:val="4EDC5665"/>
    <w:rsid w:val="4EDD5E49"/>
    <w:rsid w:val="4EE067AC"/>
    <w:rsid w:val="4EE41C41"/>
    <w:rsid w:val="4EE77CDB"/>
    <w:rsid w:val="4EEC71FB"/>
    <w:rsid w:val="4EF2062C"/>
    <w:rsid w:val="4EF2254E"/>
    <w:rsid w:val="4EF338B4"/>
    <w:rsid w:val="4EF474A8"/>
    <w:rsid w:val="4EF5259E"/>
    <w:rsid w:val="4EFD0A7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A1717"/>
    <w:rsid w:val="4F3B586E"/>
    <w:rsid w:val="4F400AF4"/>
    <w:rsid w:val="4F40293D"/>
    <w:rsid w:val="4F410FE7"/>
    <w:rsid w:val="4F4111F9"/>
    <w:rsid w:val="4F41247F"/>
    <w:rsid w:val="4F433701"/>
    <w:rsid w:val="4F443214"/>
    <w:rsid w:val="4F453E44"/>
    <w:rsid w:val="4F467DFA"/>
    <w:rsid w:val="4F475D30"/>
    <w:rsid w:val="4F4A418E"/>
    <w:rsid w:val="4F4F2B85"/>
    <w:rsid w:val="4F5400E7"/>
    <w:rsid w:val="4F551C63"/>
    <w:rsid w:val="4F5522E2"/>
    <w:rsid w:val="4F571E31"/>
    <w:rsid w:val="4F572CEC"/>
    <w:rsid w:val="4F5A306B"/>
    <w:rsid w:val="4F5A42EC"/>
    <w:rsid w:val="4F5B07DF"/>
    <w:rsid w:val="4F5B5D62"/>
    <w:rsid w:val="4F5C4620"/>
    <w:rsid w:val="4F5E7D2B"/>
    <w:rsid w:val="4F5F4AFB"/>
    <w:rsid w:val="4F60413B"/>
    <w:rsid w:val="4F6B064F"/>
    <w:rsid w:val="4F6C1767"/>
    <w:rsid w:val="4F6F1768"/>
    <w:rsid w:val="4F7163EE"/>
    <w:rsid w:val="4F743FB8"/>
    <w:rsid w:val="4F7663B0"/>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A21BB"/>
    <w:rsid w:val="5010289F"/>
    <w:rsid w:val="50125910"/>
    <w:rsid w:val="501820D7"/>
    <w:rsid w:val="501C0B4B"/>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77A0A"/>
    <w:rsid w:val="50580E3F"/>
    <w:rsid w:val="50592548"/>
    <w:rsid w:val="505B36DD"/>
    <w:rsid w:val="505C330B"/>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84174"/>
    <w:rsid w:val="50892A71"/>
    <w:rsid w:val="508A019C"/>
    <w:rsid w:val="508E01BF"/>
    <w:rsid w:val="508F0120"/>
    <w:rsid w:val="508F212F"/>
    <w:rsid w:val="509379B8"/>
    <w:rsid w:val="50984343"/>
    <w:rsid w:val="509A6A68"/>
    <w:rsid w:val="509B2FEB"/>
    <w:rsid w:val="509C31B2"/>
    <w:rsid w:val="509E060C"/>
    <w:rsid w:val="509E211B"/>
    <w:rsid w:val="509F281D"/>
    <w:rsid w:val="50A13F9D"/>
    <w:rsid w:val="50A85434"/>
    <w:rsid w:val="50A87B00"/>
    <w:rsid w:val="50A92651"/>
    <w:rsid w:val="50A94005"/>
    <w:rsid w:val="50A96199"/>
    <w:rsid w:val="50A96707"/>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263EF"/>
    <w:rsid w:val="50D32B61"/>
    <w:rsid w:val="50D51998"/>
    <w:rsid w:val="50D66073"/>
    <w:rsid w:val="50D81FCD"/>
    <w:rsid w:val="50D8480F"/>
    <w:rsid w:val="50DC3C13"/>
    <w:rsid w:val="50E00929"/>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D026C"/>
    <w:rsid w:val="510F100B"/>
    <w:rsid w:val="510F5799"/>
    <w:rsid w:val="510F66B1"/>
    <w:rsid w:val="51102354"/>
    <w:rsid w:val="511200A6"/>
    <w:rsid w:val="51124A27"/>
    <w:rsid w:val="5112717E"/>
    <w:rsid w:val="51150E2A"/>
    <w:rsid w:val="511D18EE"/>
    <w:rsid w:val="511D59F0"/>
    <w:rsid w:val="511F07E8"/>
    <w:rsid w:val="51207428"/>
    <w:rsid w:val="51274DA9"/>
    <w:rsid w:val="51282D4D"/>
    <w:rsid w:val="51293A6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74D17"/>
    <w:rsid w:val="5179552E"/>
    <w:rsid w:val="517A18FE"/>
    <w:rsid w:val="517D204C"/>
    <w:rsid w:val="51801B46"/>
    <w:rsid w:val="518315A5"/>
    <w:rsid w:val="51854D2E"/>
    <w:rsid w:val="518767C8"/>
    <w:rsid w:val="51892B1A"/>
    <w:rsid w:val="518A2928"/>
    <w:rsid w:val="518D51FF"/>
    <w:rsid w:val="518E4B8C"/>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2FA8"/>
    <w:rsid w:val="51A5711B"/>
    <w:rsid w:val="51A82601"/>
    <w:rsid w:val="51AA2C39"/>
    <w:rsid w:val="51AB170F"/>
    <w:rsid w:val="51AC3DA6"/>
    <w:rsid w:val="51AD30BE"/>
    <w:rsid w:val="51AE7C8B"/>
    <w:rsid w:val="51B34C76"/>
    <w:rsid w:val="51B942EA"/>
    <w:rsid w:val="51BA25F0"/>
    <w:rsid w:val="51BF08FF"/>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3FFE"/>
    <w:rsid w:val="51EC7E67"/>
    <w:rsid w:val="51F7508B"/>
    <w:rsid w:val="51FE3061"/>
    <w:rsid w:val="52001D41"/>
    <w:rsid w:val="52014C2A"/>
    <w:rsid w:val="52020751"/>
    <w:rsid w:val="520329A2"/>
    <w:rsid w:val="52034485"/>
    <w:rsid w:val="52063A4B"/>
    <w:rsid w:val="52064CD5"/>
    <w:rsid w:val="5208592E"/>
    <w:rsid w:val="52094E9F"/>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CA7"/>
    <w:rsid w:val="5246628D"/>
    <w:rsid w:val="52481122"/>
    <w:rsid w:val="52494334"/>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734C2"/>
    <w:rsid w:val="52987587"/>
    <w:rsid w:val="529A4A32"/>
    <w:rsid w:val="529A7950"/>
    <w:rsid w:val="529C0C9C"/>
    <w:rsid w:val="529C1358"/>
    <w:rsid w:val="529C5D1D"/>
    <w:rsid w:val="529D1FEA"/>
    <w:rsid w:val="529D30F2"/>
    <w:rsid w:val="52A12984"/>
    <w:rsid w:val="52A331DB"/>
    <w:rsid w:val="52A64288"/>
    <w:rsid w:val="52A93BD6"/>
    <w:rsid w:val="52AC6027"/>
    <w:rsid w:val="52B27A3F"/>
    <w:rsid w:val="52B410A0"/>
    <w:rsid w:val="52BD7268"/>
    <w:rsid w:val="52BE0CEE"/>
    <w:rsid w:val="52BE5A67"/>
    <w:rsid w:val="52C2297E"/>
    <w:rsid w:val="52C27560"/>
    <w:rsid w:val="52C324B8"/>
    <w:rsid w:val="52C62C01"/>
    <w:rsid w:val="52C804F4"/>
    <w:rsid w:val="52C97068"/>
    <w:rsid w:val="52CA1C19"/>
    <w:rsid w:val="52D0574E"/>
    <w:rsid w:val="52D0646A"/>
    <w:rsid w:val="52D61610"/>
    <w:rsid w:val="52D9178A"/>
    <w:rsid w:val="52D97400"/>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75A21"/>
    <w:rsid w:val="53282A49"/>
    <w:rsid w:val="53292F77"/>
    <w:rsid w:val="532A3DCC"/>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6255E8"/>
    <w:rsid w:val="536415BF"/>
    <w:rsid w:val="53651F42"/>
    <w:rsid w:val="53665068"/>
    <w:rsid w:val="5367749D"/>
    <w:rsid w:val="536A7DB5"/>
    <w:rsid w:val="536C7DC0"/>
    <w:rsid w:val="536E79E7"/>
    <w:rsid w:val="536F0E02"/>
    <w:rsid w:val="53700C12"/>
    <w:rsid w:val="53724FBB"/>
    <w:rsid w:val="5375123D"/>
    <w:rsid w:val="537538DF"/>
    <w:rsid w:val="537A142F"/>
    <w:rsid w:val="537C0524"/>
    <w:rsid w:val="537E1056"/>
    <w:rsid w:val="537E5FC8"/>
    <w:rsid w:val="537F7102"/>
    <w:rsid w:val="537F79E9"/>
    <w:rsid w:val="53800074"/>
    <w:rsid w:val="538029CB"/>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DB5836"/>
    <w:rsid w:val="53E128BA"/>
    <w:rsid w:val="53E23C5D"/>
    <w:rsid w:val="53E460EC"/>
    <w:rsid w:val="53E76D28"/>
    <w:rsid w:val="53E91FD2"/>
    <w:rsid w:val="53EC3A55"/>
    <w:rsid w:val="53EC65C3"/>
    <w:rsid w:val="53EE5A7C"/>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72FDF"/>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E277C"/>
    <w:rsid w:val="54300AE3"/>
    <w:rsid w:val="54312BF1"/>
    <w:rsid w:val="54351CA0"/>
    <w:rsid w:val="54376D27"/>
    <w:rsid w:val="543E1342"/>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66B9B"/>
    <w:rsid w:val="548B169B"/>
    <w:rsid w:val="548B66F3"/>
    <w:rsid w:val="548E79A8"/>
    <w:rsid w:val="54906A70"/>
    <w:rsid w:val="5491191B"/>
    <w:rsid w:val="549134D5"/>
    <w:rsid w:val="54940190"/>
    <w:rsid w:val="54947E22"/>
    <w:rsid w:val="5496553D"/>
    <w:rsid w:val="54974A9F"/>
    <w:rsid w:val="549A59A9"/>
    <w:rsid w:val="54A01A7A"/>
    <w:rsid w:val="54A06516"/>
    <w:rsid w:val="54A771DB"/>
    <w:rsid w:val="54A926D9"/>
    <w:rsid w:val="54AA5E85"/>
    <w:rsid w:val="54AB452F"/>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3763F"/>
    <w:rsid w:val="54D85C5A"/>
    <w:rsid w:val="54D94F60"/>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57B38"/>
    <w:rsid w:val="54F601AB"/>
    <w:rsid w:val="54F81C56"/>
    <w:rsid w:val="54FA24EE"/>
    <w:rsid w:val="54FA3032"/>
    <w:rsid w:val="54FA7FBF"/>
    <w:rsid w:val="54FB733B"/>
    <w:rsid w:val="55001FD1"/>
    <w:rsid w:val="55041C7D"/>
    <w:rsid w:val="550443F5"/>
    <w:rsid w:val="5504573D"/>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2A7FD2"/>
    <w:rsid w:val="55312F4E"/>
    <w:rsid w:val="55316909"/>
    <w:rsid w:val="553479DB"/>
    <w:rsid w:val="55384103"/>
    <w:rsid w:val="553A226A"/>
    <w:rsid w:val="55413DD1"/>
    <w:rsid w:val="554222A0"/>
    <w:rsid w:val="55422D63"/>
    <w:rsid w:val="55436705"/>
    <w:rsid w:val="554646B7"/>
    <w:rsid w:val="55474BFE"/>
    <w:rsid w:val="55484B77"/>
    <w:rsid w:val="55494873"/>
    <w:rsid w:val="554D6F5E"/>
    <w:rsid w:val="55520629"/>
    <w:rsid w:val="55551000"/>
    <w:rsid w:val="555528CA"/>
    <w:rsid w:val="5555652D"/>
    <w:rsid w:val="555573C6"/>
    <w:rsid w:val="5556045C"/>
    <w:rsid w:val="555642D9"/>
    <w:rsid w:val="55594941"/>
    <w:rsid w:val="555A5466"/>
    <w:rsid w:val="555A759A"/>
    <w:rsid w:val="555B52AD"/>
    <w:rsid w:val="555E0C01"/>
    <w:rsid w:val="555E2489"/>
    <w:rsid w:val="555F3209"/>
    <w:rsid w:val="55670FB6"/>
    <w:rsid w:val="5567765E"/>
    <w:rsid w:val="5568718D"/>
    <w:rsid w:val="556A09BB"/>
    <w:rsid w:val="556A4CE7"/>
    <w:rsid w:val="556E03F2"/>
    <w:rsid w:val="556F5ADF"/>
    <w:rsid w:val="557019EB"/>
    <w:rsid w:val="55740D3C"/>
    <w:rsid w:val="55757802"/>
    <w:rsid w:val="557837FF"/>
    <w:rsid w:val="557D6FD4"/>
    <w:rsid w:val="557F2164"/>
    <w:rsid w:val="55834F0C"/>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D35B1"/>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422DE"/>
    <w:rsid w:val="55D72756"/>
    <w:rsid w:val="55DB4F91"/>
    <w:rsid w:val="55DC573A"/>
    <w:rsid w:val="55DD666F"/>
    <w:rsid w:val="55DF0DD8"/>
    <w:rsid w:val="55E0183A"/>
    <w:rsid w:val="55E07810"/>
    <w:rsid w:val="55E25836"/>
    <w:rsid w:val="55E4057D"/>
    <w:rsid w:val="55E5262A"/>
    <w:rsid w:val="55E55B27"/>
    <w:rsid w:val="55E67994"/>
    <w:rsid w:val="55E85188"/>
    <w:rsid w:val="55E85BAC"/>
    <w:rsid w:val="55E9733B"/>
    <w:rsid w:val="55EE5F0F"/>
    <w:rsid w:val="55F01F81"/>
    <w:rsid w:val="55F127A6"/>
    <w:rsid w:val="55F60211"/>
    <w:rsid w:val="55F67E4A"/>
    <w:rsid w:val="55F803D0"/>
    <w:rsid w:val="55F9695D"/>
    <w:rsid w:val="55FB25BC"/>
    <w:rsid w:val="55FC6A85"/>
    <w:rsid w:val="55FD0F39"/>
    <w:rsid w:val="55FD10D9"/>
    <w:rsid w:val="55FD5F18"/>
    <w:rsid w:val="55FE5719"/>
    <w:rsid w:val="56015565"/>
    <w:rsid w:val="560204B0"/>
    <w:rsid w:val="56021A78"/>
    <w:rsid w:val="560350CD"/>
    <w:rsid w:val="5603546B"/>
    <w:rsid w:val="56045CDA"/>
    <w:rsid w:val="56057031"/>
    <w:rsid w:val="560741E7"/>
    <w:rsid w:val="56080A51"/>
    <w:rsid w:val="56092AB8"/>
    <w:rsid w:val="560B4DC0"/>
    <w:rsid w:val="56113C70"/>
    <w:rsid w:val="561A3C18"/>
    <w:rsid w:val="561D0D5B"/>
    <w:rsid w:val="561D5736"/>
    <w:rsid w:val="561E69E1"/>
    <w:rsid w:val="56207D94"/>
    <w:rsid w:val="56215F4E"/>
    <w:rsid w:val="56250752"/>
    <w:rsid w:val="56260912"/>
    <w:rsid w:val="5627047C"/>
    <w:rsid w:val="56273A3E"/>
    <w:rsid w:val="56285283"/>
    <w:rsid w:val="562B42A2"/>
    <w:rsid w:val="562D1FBB"/>
    <w:rsid w:val="562E029E"/>
    <w:rsid w:val="562E446F"/>
    <w:rsid w:val="562F5AF7"/>
    <w:rsid w:val="56311EFB"/>
    <w:rsid w:val="56357C6F"/>
    <w:rsid w:val="563612B2"/>
    <w:rsid w:val="56367273"/>
    <w:rsid w:val="56371877"/>
    <w:rsid w:val="56391A65"/>
    <w:rsid w:val="563C2C1C"/>
    <w:rsid w:val="563F27F5"/>
    <w:rsid w:val="56415242"/>
    <w:rsid w:val="56423FF4"/>
    <w:rsid w:val="5642796A"/>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15B2B"/>
    <w:rsid w:val="56627080"/>
    <w:rsid w:val="566352A1"/>
    <w:rsid w:val="5668522E"/>
    <w:rsid w:val="566A3CF8"/>
    <w:rsid w:val="566C3F13"/>
    <w:rsid w:val="566D6701"/>
    <w:rsid w:val="56722963"/>
    <w:rsid w:val="56740179"/>
    <w:rsid w:val="56745085"/>
    <w:rsid w:val="56750B2D"/>
    <w:rsid w:val="56780861"/>
    <w:rsid w:val="5678150A"/>
    <w:rsid w:val="567B61F9"/>
    <w:rsid w:val="567E7A3F"/>
    <w:rsid w:val="568816BE"/>
    <w:rsid w:val="56891695"/>
    <w:rsid w:val="568A02D9"/>
    <w:rsid w:val="5694577E"/>
    <w:rsid w:val="56947AF6"/>
    <w:rsid w:val="56950F6F"/>
    <w:rsid w:val="5696108B"/>
    <w:rsid w:val="56990C6F"/>
    <w:rsid w:val="569B2F0A"/>
    <w:rsid w:val="569C51A1"/>
    <w:rsid w:val="569D7CA3"/>
    <w:rsid w:val="569E3878"/>
    <w:rsid w:val="569F45B1"/>
    <w:rsid w:val="56A308F6"/>
    <w:rsid w:val="56A3249B"/>
    <w:rsid w:val="56A37ED2"/>
    <w:rsid w:val="56A4693C"/>
    <w:rsid w:val="56A5006C"/>
    <w:rsid w:val="56A73C9E"/>
    <w:rsid w:val="56A761FB"/>
    <w:rsid w:val="56A84809"/>
    <w:rsid w:val="56AA2F79"/>
    <w:rsid w:val="56AA727C"/>
    <w:rsid w:val="56AB3DD1"/>
    <w:rsid w:val="56AB7B79"/>
    <w:rsid w:val="56AD344E"/>
    <w:rsid w:val="56AD4019"/>
    <w:rsid w:val="56AD5781"/>
    <w:rsid w:val="56B14FD4"/>
    <w:rsid w:val="56B347E0"/>
    <w:rsid w:val="56B505BE"/>
    <w:rsid w:val="56B52DC1"/>
    <w:rsid w:val="56B64A09"/>
    <w:rsid w:val="56BA2DFB"/>
    <w:rsid w:val="56BD4035"/>
    <w:rsid w:val="56C8010A"/>
    <w:rsid w:val="56C8377C"/>
    <w:rsid w:val="56CA4142"/>
    <w:rsid w:val="56CC4EC2"/>
    <w:rsid w:val="56CE0314"/>
    <w:rsid w:val="56CF5348"/>
    <w:rsid w:val="56D86F4D"/>
    <w:rsid w:val="56D91F84"/>
    <w:rsid w:val="56D93F58"/>
    <w:rsid w:val="56D94E4F"/>
    <w:rsid w:val="56D951D8"/>
    <w:rsid w:val="56DA29A0"/>
    <w:rsid w:val="56DA5193"/>
    <w:rsid w:val="56DC2E10"/>
    <w:rsid w:val="56DC5C9B"/>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F6596"/>
    <w:rsid w:val="572039BA"/>
    <w:rsid w:val="57211865"/>
    <w:rsid w:val="57224166"/>
    <w:rsid w:val="57244B18"/>
    <w:rsid w:val="572A2067"/>
    <w:rsid w:val="572D4C03"/>
    <w:rsid w:val="57316919"/>
    <w:rsid w:val="57323881"/>
    <w:rsid w:val="57323D7B"/>
    <w:rsid w:val="57362863"/>
    <w:rsid w:val="57381399"/>
    <w:rsid w:val="573B3F18"/>
    <w:rsid w:val="573D37C7"/>
    <w:rsid w:val="573F17CD"/>
    <w:rsid w:val="573F25DC"/>
    <w:rsid w:val="57412551"/>
    <w:rsid w:val="57413D20"/>
    <w:rsid w:val="57422CD1"/>
    <w:rsid w:val="57476929"/>
    <w:rsid w:val="574975AD"/>
    <w:rsid w:val="574F34DA"/>
    <w:rsid w:val="57510A29"/>
    <w:rsid w:val="57516403"/>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E2C6E"/>
    <w:rsid w:val="57712907"/>
    <w:rsid w:val="57712A1D"/>
    <w:rsid w:val="57715DBB"/>
    <w:rsid w:val="57724CB0"/>
    <w:rsid w:val="5774586A"/>
    <w:rsid w:val="577723F8"/>
    <w:rsid w:val="57775C20"/>
    <w:rsid w:val="57785FCF"/>
    <w:rsid w:val="577A519D"/>
    <w:rsid w:val="577C6D62"/>
    <w:rsid w:val="577D1F49"/>
    <w:rsid w:val="577D7EBD"/>
    <w:rsid w:val="57802398"/>
    <w:rsid w:val="5782349E"/>
    <w:rsid w:val="57870EA7"/>
    <w:rsid w:val="578B11C0"/>
    <w:rsid w:val="57903323"/>
    <w:rsid w:val="57903848"/>
    <w:rsid w:val="579117F1"/>
    <w:rsid w:val="57933EFB"/>
    <w:rsid w:val="579345B0"/>
    <w:rsid w:val="579775FD"/>
    <w:rsid w:val="57990B34"/>
    <w:rsid w:val="579B011A"/>
    <w:rsid w:val="579D74D7"/>
    <w:rsid w:val="579F7040"/>
    <w:rsid w:val="57A103F6"/>
    <w:rsid w:val="57A13E31"/>
    <w:rsid w:val="57A36C0B"/>
    <w:rsid w:val="57A53144"/>
    <w:rsid w:val="57A56542"/>
    <w:rsid w:val="57A9530D"/>
    <w:rsid w:val="57AF0374"/>
    <w:rsid w:val="57B147E2"/>
    <w:rsid w:val="57B35597"/>
    <w:rsid w:val="57B409A3"/>
    <w:rsid w:val="57B64E25"/>
    <w:rsid w:val="57B8784E"/>
    <w:rsid w:val="57BA484F"/>
    <w:rsid w:val="57BC6DD4"/>
    <w:rsid w:val="57C27CD8"/>
    <w:rsid w:val="57C302DF"/>
    <w:rsid w:val="57C36FE8"/>
    <w:rsid w:val="57C557BF"/>
    <w:rsid w:val="57C82E63"/>
    <w:rsid w:val="57C93C02"/>
    <w:rsid w:val="57CA4BC5"/>
    <w:rsid w:val="57CA6A3D"/>
    <w:rsid w:val="57CB6934"/>
    <w:rsid w:val="57CC7CFC"/>
    <w:rsid w:val="57CD12FC"/>
    <w:rsid w:val="57CD6880"/>
    <w:rsid w:val="57CE6D35"/>
    <w:rsid w:val="57D17383"/>
    <w:rsid w:val="57D20E5F"/>
    <w:rsid w:val="57D402D9"/>
    <w:rsid w:val="57D75227"/>
    <w:rsid w:val="57D76B32"/>
    <w:rsid w:val="57D86D85"/>
    <w:rsid w:val="57D874FA"/>
    <w:rsid w:val="57D94940"/>
    <w:rsid w:val="57DD049B"/>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7FF1D1D"/>
    <w:rsid w:val="5802525F"/>
    <w:rsid w:val="5806770C"/>
    <w:rsid w:val="58090B30"/>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31C85"/>
    <w:rsid w:val="58235FFE"/>
    <w:rsid w:val="58240039"/>
    <w:rsid w:val="58261B62"/>
    <w:rsid w:val="5828231D"/>
    <w:rsid w:val="5828534F"/>
    <w:rsid w:val="582A15B5"/>
    <w:rsid w:val="582A562E"/>
    <w:rsid w:val="582F5FB6"/>
    <w:rsid w:val="58314FA7"/>
    <w:rsid w:val="58331278"/>
    <w:rsid w:val="583473C6"/>
    <w:rsid w:val="58363A2F"/>
    <w:rsid w:val="5836479E"/>
    <w:rsid w:val="58396A23"/>
    <w:rsid w:val="583C0CE0"/>
    <w:rsid w:val="583E3F64"/>
    <w:rsid w:val="583F1857"/>
    <w:rsid w:val="58431724"/>
    <w:rsid w:val="58446A9A"/>
    <w:rsid w:val="58457702"/>
    <w:rsid w:val="58483BB9"/>
    <w:rsid w:val="5849299B"/>
    <w:rsid w:val="584B03CA"/>
    <w:rsid w:val="584B5466"/>
    <w:rsid w:val="584C6D58"/>
    <w:rsid w:val="585070B3"/>
    <w:rsid w:val="58507B8A"/>
    <w:rsid w:val="58512D2C"/>
    <w:rsid w:val="5854408E"/>
    <w:rsid w:val="58580733"/>
    <w:rsid w:val="585947D2"/>
    <w:rsid w:val="585B0AF2"/>
    <w:rsid w:val="58612BEE"/>
    <w:rsid w:val="58616738"/>
    <w:rsid w:val="5862258B"/>
    <w:rsid w:val="58646274"/>
    <w:rsid w:val="58663740"/>
    <w:rsid w:val="586929A0"/>
    <w:rsid w:val="586D4774"/>
    <w:rsid w:val="586E5079"/>
    <w:rsid w:val="586F2705"/>
    <w:rsid w:val="586F589A"/>
    <w:rsid w:val="58727145"/>
    <w:rsid w:val="58750025"/>
    <w:rsid w:val="58750699"/>
    <w:rsid w:val="587539C1"/>
    <w:rsid w:val="587652A5"/>
    <w:rsid w:val="587A0C57"/>
    <w:rsid w:val="587A396A"/>
    <w:rsid w:val="587B0ECB"/>
    <w:rsid w:val="587F41BC"/>
    <w:rsid w:val="588152BD"/>
    <w:rsid w:val="5883600F"/>
    <w:rsid w:val="588537E9"/>
    <w:rsid w:val="588A453B"/>
    <w:rsid w:val="588C3059"/>
    <w:rsid w:val="588D4B39"/>
    <w:rsid w:val="588D790E"/>
    <w:rsid w:val="588E6E4E"/>
    <w:rsid w:val="588E7339"/>
    <w:rsid w:val="5897427E"/>
    <w:rsid w:val="58981DFC"/>
    <w:rsid w:val="589853DA"/>
    <w:rsid w:val="589A4FD8"/>
    <w:rsid w:val="589C0949"/>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37E0E"/>
    <w:rsid w:val="58D525D2"/>
    <w:rsid w:val="58D62E13"/>
    <w:rsid w:val="58D66EFB"/>
    <w:rsid w:val="58D95BB6"/>
    <w:rsid w:val="58DB090B"/>
    <w:rsid w:val="58DB3A85"/>
    <w:rsid w:val="58DD3EFB"/>
    <w:rsid w:val="58DD5DB2"/>
    <w:rsid w:val="58DE460F"/>
    <w:rsid w:val="58DE4F52"/>
    <w:rsid w:val="58E02DD4"/>
    <w:rsid w:val="58E57A09"/>
    <w:rsid w:val="58E72505"/>
    <w:rsid w:val="58E72A25"/>
    <w:rsid w:val="58E8137F"/>
    <w:rsid w:val="58E87853"/>
    <w:rsid w:val="58ED40F8"/>
    <w:rsid w:val="58F15EA6"/>
    <w:rsid w:val="58F5169C"/>
    <w:rsid w:val="58F64484"/>
    <w:rsid w:val="58F90A71"/>
    <w:rsid w:val="58FE4971"/>
    <w:rsid w:val="58FF3D72"/>
    <w:rsid w:val="590426ED"/>
    <w:rsid w:val="590536D4"/>
    <w:rsid w:val="590752E6"/>
    <w:rsid w:val="59081221"/>
    <w:rsid w:val="59093B93"/>
    <w:rsid w:val="590A0B28"/>
    <w:rsid w:val="590E3AA8"/>
    <w:rsid w:val="59156F72"/>
    <w:rsid w:val="59157321"/>
    <w:rsid w:val="591A40AD"/>
    <w:rsid w:val="591E05D5"/>
    <w:rsid w:val="59221E25"/>
    <w:rsid w:val="5924793D"/>
    <w:rsid w:val="59256393"/>
    <w:rsid w:val="592C69EF"/>
    <w:rsid w:val="59332AF8"/>
    <w:rsid w:val="59335F8F"/>
    <w:rsid w:val="593723E9"/>
    <w:rsid w:val="593B1DFD"/>
    <w:rsid w:val="593B79AE"/>
    <w:rsid w:val="593F3BAC"/>
    <w:rsid w:val="593F3F75"/>
    <w:rsid w:val="593F5B0D"/>
    <w:rsid w:val="59400CD5"/>
    <w:rsid w:val="59417385"/>
    <w:rsid w:val="59446FBE"/>
    <w:rsid w:val="59464816"/>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5697"/>
    <w:rsid w:val="59774BC5"/>
    <w:rsid w:val="59794244"/>
    <w:rsid w:val="597C406B"/>
    <w:rsid w:val="597D3B2D"/>
    <w:rsid w:val="59804715"/>
    <w:rsid w:val="59811195"/>
    <w:rsid w:val="59880A75"/>
    <w:rsid w:val="5988428D"/>
    <w:rsid w:val="59890CD6"/>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BE5865"/>
    <w:rsid w:val="59C05356"/>
    <w:rsid w:val="59C16637"/>
    <w:rsid w:val="59C17811"/>
    <w:rsid w:val="59C5481C"/>
    <w:rsid w:val="59C75644"/>
    <w:rsid w:val="59CA11C2"/>
    <w:rsid w:val="59CA5163"/>
    <w:rsid w:val="59CA78BB"/>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62005"/>
    <w:rsid w:val="59FB12D9"/>
    <w:rsid w:val="5A0013A6"/>
    <w:rsid w:val="5A097587"/>
    <w:rsid w:val="5A0C39EF"/>
    <w:rsid w:val="5A0C443A"/>
    <w:rsid w:val="5A0C4E68"/>
    <w:rsid w:val="5A0E17B8"/>
    <w:rsid w:val="5A0E4D1C"/>
    <w:rsid w:val="5A1166B8"/>
    <w:rsid w:val="5A121851"/>
    <w:rsid w:val="5A1359F0"/>
    <w:rsid w:val="5A145E40"/>
    <w:rsid w:val="5A176B3E"/>
    <w:rsid w:val="5A1B3ECA"/>
    <w:rsid w:val="5A1B5001"/>
    <w:rsid w:val="5A1F5675"/>
    <w:rsid w:val="5A2060B8"/>
    <w:rsid w:val="5A233DA1"/>
    <w:rsid w:val="5A28415E"/>
    <w:rsid w:val="5A297F2E"/>
    <w:rsid w:val="5A2B4F64"/>
    <w:rsid w:val="5A2C0110"/>
    <w:rsid w:val="5A2F68A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4D3FAF"/>
    <w:rsid w:val="5A5248E2"/>
    <w:rsid w:val="5A544E39"/>
    <w:rsid w:val="5A5454E0"/>
    <w:rsid w:val="5A594090"/>
    <w:rsid w:val="5A68085A"/>
    <w:rsid w:val="5A6B1A2A"/>
    <w:rsid w:val="5A6B2448"/>
    <w:rsid w:val="5A6B325A"/>
    <w:rsid w:val="5A6D4F3F"/>
    <w:rsid w:val="5A6F5251"/>
    <w:rsid w:val="5A72401A"/>
    <w:rsid w:val="5A7842D1"/>
    <w:rsid w:val="5A7E604D"/>
    <w:rsid w:val="5A8050C9"/>
    <w:rsid w:val="5A814A3E"/>
    <w:rsid w:val="5A816D4C"/>
    <w:rsid w:val="5A84684F"/>
    <w:rsid w:val="5A871623"/>
    <w:rsid w:val="5A875D6C"/>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560F0"/>
    <w:rsid w:val="5AB66482"/>
    <w:rsid w:val="5AB67BB1"/>
    <w:rsid w:val="5ABF2F6E"/>
    <w:rsid w:val="5AC0011D"/>
    <w:rsid w:val="5AC238D9"/>
    <w:rsid w:val="5AC23DB0"/>
    <w:rsid w:val="5AC318EA"/>
    <w:rsid w:val="5AC747D0"/>
    <w:rsid w:val="5ACB7E7A"/>
    <w:rsid w:val="5ACC423E"/>
    <w:rsid w:val="5ACD498A"/>
    <w:rsid w:val="5ACE4552"/>
    <w:rsid w:val="5ACE6E43"/>
    <w:rsid w:val="5AD137A3"/>
    <w:rsid w:val="5AD74B0E"/>
    <w:rsid w:val="5AD75ED4"/>
    <w:rsid w:val="5ADD3D8F"/>
    <w:rsid w:val="5ADF6FDC"/>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140"/>
    <w:rsid w:val="5AF97580"/>
    <w:rsid w:val="5AFB1163"/>
    <w:rsid w:val="5AFC65F9"/>
    <w:rsid w:val="5AFE551B"/>
    <w:rsid w:val="5AFF18E6"/>
    <w:rsid w:val="5B0400AE"/>
    <w:rsid w:val="5B0431BB"/>
    <w:rsid w:val="5B047FFD"/>
    <w:rsid w:val="5B056B7B"/>
    <w:rsid w:val="5B090659"/>
    <w:rsid w:val="5B0A4829"/>
    <w:rsid w:val="5B0A6135"/>
    <w:rsid w:val="5B0B005D"/>
    <w:rsid w:val="5B0B702C"/>
    <w:rsid w:val="5B0E2CB9"/>
    <w:rsid w:val="5B104CF9"/>
    <w:rsid w:val="5B167268"/>
    <w:rsid w:val="5B18717C"/>
    <w:rsid w:val="5B1B322B"/>
    <w:rsid w:val="5B1E4D38"/>
    <w:rsid w:val="5B1F6770"/>
    <w:rsid w:val="5B213333"/>
    <w:rsid w:val="5B26542E"/>
    <w:rsid w:val="5B26703D"/>
    <w:rsid w:val="5B2700D3"/>
    <w:rsid w:val="5B2714D5"/>
    <w:rsid w:val="5B290F7C"/>
    <w:rsid w:val="5B2C6124"/>
    <w:rsid w:val="5B30071C"/>
    <w:rsid w:val="5B302637"/>
    <w:rsid w:val="5B317495"/>
    <w:rsid w:val="5B3226BF"/>
    <w:rsid w:val="5B356ADD"/>
    <w:rsid w:val="5B390D84"/>
    <w:rsid w:val="5B39395E"/>
    <w:rsid w:val="5B3F0F37"/>
    <w:rsid w:val="5B3F1D6E"/>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45241"/>
    <w:rsid w:val="5B780D47"/>
    <w:rsid w:val="5B7849C0"/>
    <w:rsid w:val="5B787932"/>
    <w:rsid w:val="5B7F23D9"/>
    <w:rsid w:val="5B7F55AC"/>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568C4"/>
    <w:rsid w:val="5BAB1F84"/>
    <w:rsid w:val="5BAB5ACE"/>
    <w:rsid w:val="5BAE57BD"/>
    <w:rsid w:val="5BB44E41"/>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E5B56"/>
    <w:rsid w:val="5C0F2133"/>
    <w:rsid w:val="5C115A78"/>
    <w:rsid w:val="5C116FE0"/>
    <w:rsid w:val="5C1301EA"/>
    <w:rsid w:val="5C1B74F0"/>
    <w:rsid w:val="5C1C7139"/>
    <w:rsid w:val="5C213348"/>
    <w:rsid w:val="5C2351CA"/>
    <w:rsid w:val="5C235A8A"/>
    <w:rsid w:val="5C24135A"/>
    <w:rsid w:val="5C257557"/>
    <w:rsid w:val="5C2624BE"/>
    <w:rsid w:val="5C263D53"/>
    <w:rsid w:val="5C267FE3"/>
    <w:rsid w:val="5C302D29"/>
    <w:rsid w:val="5C312D67"/>
    <w:rsid w:val="5C330E40"/>
    <w:rsid w:val="5C344EC6"/>
    <w:rsid w:val="5C362D12"/>
    <w:rsid w:val="5C3662D2"/>
    <w:rsid w:val="5C367692"/>
    <w:rsid w:val="5C3929D1"/>
    <w:rsid w:val="5C3941DB"/>
    <w:rsid w:val="5C3A7E2F"/>
    <w:rsid w:val="5C3D2AA7"/>
    <w:rsid w:val="5C3F6403"/>
    <w:rsid w:val="5C4021F2"/>
    <w:rsid w:val="5C452D05"/>
    <w:rsid w:val="5C492FD0"/>
    <w:rsid w:val="5C496C58"/>
    <w:rsid w:val="5C4B5D35"/>
    <w:rsid w:val="5C4E1174"/>
    <w:rsid w:val="5C4E148D"/>
    <w:rsid w:val="5C4F4986"/>
    <w:rsid w:val="5C510968"/>
    <w:rsid w:val="5C517094"/>
    <w:rsid w:val="5C54661C"/>
    <w:rsid w:val="5C565B6D"/>
    <w:rsid w:val="5C5C7013"/>
    <w:rsid w:val="5C5E0535"/>
    <w:rsid w:val="5C5F1803"/>
    <w:rsid w:val="5C5F3AC0"/>
    <w:rsid w:val="5C60645B"/>
    <w:rsid w:val="5C640D35"/>
    <w:rsid w:val="5C661FA8"/>
    <w:rsid w:val="5C68030A"/>
    <w:rsid w:val="5C683544"/>
    <w:rsid w:val="5C702C72"/>
    <w:rsid w:val="5C7477B8"/>
    <w:rsid w:val="5C774F41"/>
    <w:rsid w:val="5C783A07"/>
    <w:rsid w:val="5C7C7512"/>
    <w:rsid w:val="5C7D6DC8"/>
    <w:rsid w:val="5C7D704F"/>
    <w:rsid w:val="5C7E2EF4"/>
    <w:rsid w:val="5C821539"/>
    <w:rsid w:val="5C852B74"/>
    <w:rsid w:val="5C8A796D"/>
    <w:rsid w:val="5C8D0454"/>
    <w:rsid w:val="5C8D261E"/>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7134D"/>
    <w:rsid w:val="5CCB191C"/>
    <w:rsid w:val="5CCD61A3"/>
    <w:rsid w:val="5CCE7A34"/>
    <w:rsid w:val="5CCF7A89"/>
    <w:rsid w:val="5CD17E86"/>
    <w:rsid w:val="5CD61135"/>
    <w:rsid w:val="5CDC26F4"/>
    <w:rsid w:val="5CDC65FB"/>
    <w:rsid w:val="5CDD405F"/>
    <w:rsid w:val="5CDE7B6F"/>
    <w:rsid w:val="5CE10170"/>
    <w:rsid w:val="5CE24DB4"/>
    <w:rsid w:val="5CEA0D53"/>
    <w:rsid w:val="5CEB12C6"/>
    <w:rsid w:val="5CEC678B"/>
    <w:rsid w:val="5CF17488"/>
    <w:rsid w:val="5CF3142D"/>
    <w:rsid w:val="5CF363A4"/>
    <w:rsid w:val="5CF73358"/>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7F64"/>
    <w:rsid w:val="5D2432CA"/>
    <w:rsid w:val="5D250C5E"/>
    <w:rsid w:val="5D292538"/>
    <w:rsid w:val="5D3004C6"/>
    <w:rsid w:val="5D335239"/>
    <w:rsid w:val="5D337E3D"/>
    <w:rsid w:val="5D3452C3"/>
    <w:rsid w:val="5D3B3E4E"/>
    <w:rsid w:val="5D3C2D27"/>
    <w:rsid w:val="5D40443F"/>
    <w:rsid w:val="5D43629B"/>
    <w:rsid w:val="5D443734"/>
    <w:rsid w:val="5D4506EC"/>
    <w:rsid w:val="5D455599"/>
    <w:rsid w:val="5D4C0157"/>
    <w:rsid w:val="5D4C07D5"/>
    <w:rsid w:val="5D4C2B5E"/>
    <w:rsid w:val="5D4C6A3F"/>
    <w:rsid w:val="5D4E5E67"/>
    <w:rsid w:val="5D543BAD"/>
    <w:rsid w:val="5D5554B0"/>
    <w:rsid w:val="5D566317"/>
    <w:rsid w:val="5D573AAA"/>
    <w:rsid w:val="5D58149A"/>
    <w:rsid w:val="5D584FEC"/>
    <w:rsid w:val="5D5B5600"/>
    <w:rsid w:val="5D5C3753"/>
    <w:rsid w:val="5D5F38ED"/>
    <w:rsid w:val="5D604433"/>
    <w:rsid w:val="5D652A7B"/>
    <w:rsid w:val="5D6B6D2D"/>
    <w:rsid w:val="5D6C706D"/>
    <w:rsid w:val="5D727769"/>
    <w:rsid w:val="5D786B72"/>
    <w:rsid w:val="5D7876C8"/>
    <w:rsid w:val="5D792506"/>
    <w:rsid w:val="5D794FF6"/>
    <w:rsid w:val="5D7959CE"/>
    <w:rsid w:val="5D7B68CE"/>
    <w:rsid w:val="5D7C2A17"/>
    <w:rsid w:val="5D7D5C84"/>
    <w:rsid w:val="5D7E0A79"/>
    <w:rsid w:val="5D826F59"/>
    <w:rsid w:val="5D8447F9"/>
    <w:rsid w:val="5D873959"/>
    <w:rsid w:val="5D8949BC"/>
    <w:rsid w:val="5D8D6F3C"/>
    <w:rsid w:val="5D8F35B3"/>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D26E7C"/>
    <w:rsid w:val="5DD83DF9"/>
    <w:rsid w:val="5DD8533A"/>
    <w:rsid w:val="5DDA22F5"/>
    <w:rsid w:val="5DDC0B6C"/>
    <w:rsid w:val="5DDD1391"/>
    <w:rsid w:val="5DE2058D"/>
    <w:rsid w:val="5DE506B1"/>
    <w:rsid w:val="5DE642C0"/>
    <w:rsid w:val="5DE903CC"/>
    <w:rsid w:val="5DE97C43"/>
    <w:rsid w:val="5DEA6E8B"/>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17132"/>
    <w:rsid w:val="5E337709"/>
    <w:rsid w:val="5E34363F"/>
    <w:rsid w:val="5E3B73E7"/>
    <w:rsid w:val="5E3C770E"/>
    <w:rsid w:val="5E3D1E67"/>
    <w:rsid w:val="5E3D57B7"/>
    <w:rsid w:val="5E3E3CFB"/>
    <w:rsid w:val="5E3F2D84"/>
    <w:rsid w:val="5E4122BF"/>
    <w:rsid w:val="5E436DD2"/>
    <w:rsid w:val="5E444037"/>
    <w:rsid w:val="5E4A12FA"/>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9048E6"/>
    <w:rsid w:val="5E941D19"/>
    <w:rsid w:val="5E947B2E"/>
    <w:rsid w:val="5E952E86"/>
    <w:rsid w:val="5E962504"/>
    <w:rsid w:val="5E9728C3"/>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33CDD"/>
    <w:rsid w:val="5F1479A2"/>
    <w:rsid w:val="5F163F11"/>
    <w:rsid w:val="5F165676"/>
    <w:rsid w:val="5F183785"/>
    <w:rsid w:val="5F195320"/>
    <w:rsid w:val="5F19679F"/>
    <w:rsid w:val="5F1A04DB"/>
    <w:rsid w:val="5F1B1704"/>
    <w:rsid w:val="5F1F16E7"/>
    <w:rsid w:val="5F234932"/>
    <w:rsid w:val="5F244605"/>
    <w:rsid w:val="5F256A0E"/>
    <w:rsid w:val="5F2854F3"/>
    <w:rsid w:val="5F2D0218"/>
    <w:rsid w:val="5F31762F"/>
    <w:rsid w:val="5F36257D"/>
    <w:rsid w:val="5F366CAC"/>
    <w:rsid w:val="5F3A2E1D"/>
    <w:rsid w:val="5F3A4EA5"/>
    <w:rsid w:val="5F3B01F9"/>
    <w:rsid w:val="5F3B33FE"/>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361C5"/>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B5EEE"/>
    <w:rsid w:val="5F8D049C"/>
    <w:rsid w:val="5F8D28A6"/>
    <w:rsid w:val="5F9040D1"/>
    <w:rsid w:val="5F93175B"/>
    <w:rsid w:val="5F953878"/>
    <w:rsid w:val="5F960CF8"/>
    <w:rsid w:val="5F986DC0"/>
    <w:rsid w:val="5F9876F0"/>
    <w:rsid w:val="5F9923C3"/>
    <w:rsid w:val="5F9B25A8"/>
    <w:rsid w:val="5F9B27C5"/>
    <w:rsid w:val="5F9C06ED"/>
    <w:rsid w:val="5FA229FA"/>
    <w:rsid w:val="5FA30DFF"/>
    <w:rsid w:val="5FA87858"/>
    <w:rsid w:val="5FAA2BF7"/>
    <w:rsid w:val="5FAA6582"/>
    <w:rsid w:val="5FAA7274"/>
    <w:rsid w:val="5FAB1E02"/>
    <w:rsid w:val="5FAB2F0C"/>
    <w:rsid w:val="5FAC4306"/>
    <w:rsid w:val="5FAC4A88"/>
    <w:rsid w:val="5FAE0949"/>
    <w:rsid w:val="5FAF62CB"/>
    <w:rsid w:val="5FB0383F"/>
    <w:rsid w:val="5FB03887"/>
    <w:rsid w:val="5FB41DAF"/>
    <w:rsid w:val="5FB43E6C"/>
    <w:rsid w:val="5FB46494"/>
    <w:rsid w:val="5FB677F7"/>
    <w:rsid w:val="5FB723DA"/>
    <w:rsid w:val="5FBF1CFE"/>
    <w:rsid w:val="5FC22ECC"/>
    <w:rsid w:val="5FC32849"/>
    <w:rsid w:val="5FC45601"/>
    <w:rsid w:val="5FC614C6"/>
    <w:rsid w:val="5FCA246D"/>
    <w:rsid w:val="5FCA3437"/>
    <w:rsid w:val="5FCE6A7E"/>
    <w:rsid w:val="5FCF522C"/>
    <w:rsid w:val="5FD470D0"/>
    <w:rsid w:val="5FD505A6"/>
    <w:rsid w:val="5FD57439"/>
    <w:rsid w:val="5FD80289"/>
    <w:rsid w:val="5FD82014"/>
    <w:rsid w:val="5FD97630"/>
    <w:rsid w:val="5FDA2A34"/>
    <w:rsid w:val="5FDD1510"/>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13642"/>
    <w:rsid w:val="5FF223B3"/>
    <w:rsid w:val="5FF42C61"/>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E449D"/>
    <w:rsid w:val="602F267C"/>
    <w:rsid w:val="60334C15"/>
    <w:rsid w:val="6038116D"/>
    <w:rsid w:val="603C5734"/>
    <w:rsid w:val="604066D0"/>
    <w:rsid w:val="6041795A"/>
    <w:rsid w:val="6042179F"/>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B71AD"/>
    <w:rsid w:val="60AC176A"/>
    <w:rsid w:val="60B105AC"/>
    <w:rsid w:val="60B1598F"/>
    <w:rsid w:val="60B24193"/>
    <w:rsid w:val="60B35193"/>
    <w:rsid w:val="60B43C8F"/>
    <w:rsid w:val="60B55094"/>
    <w:rsid w:val="60B63660"/>
    <w:rsid w:val="60B65D6A"/>
    <w:rsid w:val="60B76640"/>
    <w:rsid w:val="60B94451"/>
    <w:rsid w:val="60BA1930"/>
    <w:rsid w:val="60BB27FB"/>
    <w:rsid w:val="60BB60B7"/>
    <w:rsid w:val="60BD1246"/>
    <w:rsid w:val="60C02E11"/>
    <w:rsid w:val="60C42224"/>
    <w:rsid w:val="60CB6CC5"/>
    <w:rsid w:val="60CD27A4"/>
    <w:rsid w:val="60CF3585"/>
    <w:rsid w:val="60D075EE"/>
    <w:rsid w:val="60D405FB"/>
    <w:rsid w:val="60D40FD0"/>
    <w:rsid w:val="60D43568"/>
    <w:rsid w:val="60D4634A"/>
    <w:rsid w:val="60D6637B"/>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C713B"/>
    <w:rsid w:val="613F3245"/>
    <w:rsid w:val="61403373"/>
    <w:rsid w:val="614047E0"/>
    <w:rsid w:val="61444A8C"/>
    <w:rsid w:val="61454B70"/>
    <w:rsid w:val="61463252"/>
    <w:rsid w:val="6147757A"/>
    <w:rsid w:val="61483EC9"/>
    <w:rsid w:val="614961E3"/>
    <w:rsid w:val="614A3335"/>
    <w:rsid w:val="614A5BD3"/>
    <w:rsid w:val="614B07B2"/>
    <w:rsid w:val="614D3166"/>
    <w:rsid w:val="614D7A1E"/>
    <w:rsid w:val="61502B68"/>
    <w:rsid w:val="61507BD8"/>
    <w:rsid w:val="61511D06"/>
    <w:rsid w:val="61522136"/>
    <w:rsid w:val="61562AE0"/>
    <w:rsid w:val="615669B1"/>
    <w:rsid w:val="615A57EC"/>
    <w:rsid w:val="615A7416"/>
    <w:rsid w:val="615B4F11"/>
    <w:rsid w:val="615C4E03"/>
    <w:rsid w:val="615D155F"/>
    <w:rsid w:val="61606EE2"/>
    <w:rsid w:val="61627456"/>
    <w:rsid w:val="616333FC"/>
    <w:rsid w:val="616360EF"/>
    <w:rsid w:val="61636632"/>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22674"/>
    <w:rsid w:val="61A4403B"/>
    <w:rsid w:val="61A4605D"/>
    <w:rsid w:val="61A52EFB"/>
    <w:rsid w:val="61A54921"/>
    <w:rsid w:val="61AA163B"/>
    <w:rsid w:val="61AB25AF"/>
    <w:rsid w:val="61AC19B2"/>
    <w:rsid w:val="61AD0C87"/>
    <w:rsid w:val="61AE4490"/>
    <w:rsid w:val="61AF4D27"/>
    <w:rsid w:val="61AF59A5"/>
    <w:rsid w:val="61B226CC"/>
    <w:rsid w:val="61BB1084"/>
    <w:rsid w:val="61BE1DC0"/>
    <w:rsid w:val="61C551C3"/>
    <w:rsid w:val="61CB7F3A"/>
    <w:rsid w:val="61CE22C7"/>
    <w:rsid w:val="61CE2B04"/>
    <w:rsid w:val="61CE319D"/>
    <w:rsid w:val="61CF7002"/>
    <w:rsid w:val="61D501CD"/>
    <w:rsid w:val="61D54C0E"/>
    <w:rsid w:val="61D601A2"/>
    <w:rsid w:val="61D65EEE"/>
    <w:rsid w:val="61DC16A7"/>
    <w:rsid w:val="61DC5CE9"/>
    <w:rsid w:val="61DE6C1F"/>
    <w:rsid w:val="61E040AF"/>
    <w:rsid w:val="61E07B86"/>
    <w:rsid w:val="61E1451E"/>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00AC"/>
    <w:rsid w:val="622A1E2C"/>
    <w:rsid w:val="622F005E"/>
    <w:rsid w:val="622F0A96"/>
    <w:rsid w:val="622F4D36"/>
    <w:rsid w:val="62340A70"/>
    <w:rsid w:val="62373B5A"/>
    <w:rsid w:val="62381F43"/>
    <w:rsid w:val="623A7211"/>
    <w:rsid w:val="623C3B8C"/>
    <w:rsid w:val="623F58C1"/>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973CA"/>
    <w:rsid w:val="626A22F0"/>
    <w:rsid w:val="626E4AA8"/>
    <w:rsid w:val="62703A59"/>
    <w:rsid w:val="62705DF5"/>
    <w:rsid w:val="62752F2D"/>
    <w:rsid w:val="6275396C"/>
    <w:rsid w:val="6276116B"/>
    <w:rsid w:val="62762226"/>
    <w:rsid w:val="6278162A"/>
    <w:rsid w:val="62784C58"/>
    <w:rsid w:val="62786EBF"/>
    <w:rsid w:val="627B0342"/>
    <w:rsid w:val="628041B5"/>
    <w:rsid w:val="62825E25"/>
    <w:rsid w:val="6283765F"/>
    <w:rsid w:val="62867AB9"/>
    <w:rsid w:val="628703E4"/>
    <w:rsid w:val="62897CF3"/>
    <w:rsid w:val="628D53FC"/>
    <w:rsid w:val="628D7597"/>
    <w:rsid w:val="62905683"/>
    <w:rsid w:val="6291229B"/>
    <w:rsid w:val="62935859"/>
    <w:rsid w:val="62940F93"/>
    <w:rsid w:val="629514C9"/>
    <w:rsid w:val="62970BD0"/>
    <w:rsid w:val="629C30BC"/>
    <w:rsid w:val="629D07DA"/>
    <w:rsid w:val="629F4F4B"/>
    <w:rsid w:val="62A036B6"/>
    <w:rsid w:val="62A07214"/>
    <w:rsid w:val="62A34BBC"/>
    <w:rsid w:val="62A36F64"/>
    <w:rsid w:val="62A41B12"/>
    <w:rsid w:val="62A66FF6"/>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26E05"/>
    <w:rsid w:val="63060B59"/>
    <w:rsid w:val="63074B8E"/>
    <w:rsid w:val="630811F8"/>
    <w:rsid w:val="630C725E"/>
    <w:rsid w:val="630D7948"/>
    <w:rsid w:val="630E64C2"/>
    <w:rsid w:val="631063BF"/>
    <w:rsid w:val="63127CB2"/>
    <w:rsid w:val="63152D85"/>
    <w:rsid w:val="63177F06"/>
    <w:rsid w:val="631919F7"/>
    <w:rsid w:val="631B0935"/>
    <w:rsid w:val="632220D9"/>
    <w:rsid w:val="6322781D"/>
    <w:rsid w:val="632B72C4"/>
    <w:rsid w:val="632E0C0B"/>
    <w:rsid w:val="6332756C"/>
    <w:rsid w:val="6333626C"/>
    <w:rsid w:val="633A745B"/>
    <w:rsid w:val="633B03BF"/>
    <w:rsid w:val="633B77D6"/>
    <w:rsid w:val="63443BB1"/>
    <w:rsid w:val="634516C0"/>
    <w:rsid w:val="6346555B"/>
    <w:rsid w:val="634855D8"/>
    <w:rsid w:val="634D7D94"/>
    <w:rsid w:val="63507E79"/>
    <w:rsid w:val="635129B2"/>
    <w:rsid w:val="63513883"/>
    <w:rsid w:val="635145DF"/>
    <w:rsid w:val="63514F1D"/>
    <w:rsid w:val="6358513A"/>
    <w:rsid w:val="635908AC"/>
    <w:rsid w:val="63595C75"/>
    <w:rsid w:val="635977CB"/>
    <w:rsid w:val="635A4D50"/>
    <w:rsid w:val="635D0395"/>
    <w:rsid w:val="635F1FDF"/>
    <w:rsid w:val="63632102"/>
    <w:rsid w:val="6364648B"/>
    <w:rsid w:val="63663762"/>
    <w:rsid w:val="63665932"/>
    <w:rsid w:val="63667531"/>
    <w:rsid w:val="636B1696"/>
    <w:rsid w:val="636C7BE6"/>
    <w:rsid w:val="636D2B55"/>
    <w:rsid w:val="63713CBF"/>
    <w:rsid w:val="6377154E"/>
    <w:rsid w:val="637A3706"/>
    <w:rsid w:val="637A6032"/>
    <w:rsid w:val="637B1138"/>
    <w:rsid w:val="637D5D0C"/>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0C81"/>
    <w:rsid w:val="63EA6865"/>
    <w:rsid w:val="63EF1CE3"/>
    <w:rsid w:val="63F7431F"/>
    <w:rsid w:val="63FE283C"/>
    <w:rsid w:val="63FE595A"/>
    <w:rsid w:val="640075C8"/>
    <w:rsid w:val="64012D8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8127B"/>
    <w:rsid w:val="64497B35"/>
    <w:rsid w:val="644A6898"/>
    <w:rsid w:val="644B7186"/>
    <w:rsid w:val="644D0770"/>
    <w:rsid w:val="64507454"/>
    <w:rsid w:val="64574F40"/>
    <w:rsid w:val="64584993"/>
    <w:rsid w:val="645B6885"/>
    <w:rsid w:val="645D26AC"/>
    <w:rsid w:val="645D74F5"/>
    <w:rsid w:val="645F34D1"/>
    <w:rsid w:val="64607C37"/>
    <w:rsid w:val="646206BC"/>
    <w:rsid w:val="6465765D"/>
    <w:rsid w:val="64670C83"/>
    <w:rsid w:val="646A1F42"/>
    <w:rsid w:val="646B4160"/>
    <w:rsid w:val="646B49A8"/>
    <w:rsid w:val="646D26FF"/>
    <w:rsid w:val="646D66B1"/>
    <w:rsid w:val="647243A7"/>
    <w:rsid w:val="6474385A"/>
    <w:rsid w:val="64800D6D"/>
    <w:rsid w:val="64803965"/>
    <w:rsid w:val="64820285"/>
    <w:rsid w:val="64857927"/>
    <w:rsid w:val="64873788"/>
    <w:rsid w:val="64892286"/>
    <w:rsid w:val="6489313C"/>
    <w:rsid w:val="648B72B4"/>
    <w:rsid w:val="649404EF"/>
    <w:rsid w:val="6494100C"/>
    <w:rsid w:val="6496122E"/>
    <w:rsid w:val="649B00AE"/>
    <w:rsid w:val="649F3D8F"/>
    <w:rsid w:val="64A63F11"/>
    <w:rsid w:val="64A8045C"/>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26DEA"/>
    <w:rsid w:val="64D63E64"/>
    <w:rsid w:val="64DB0495"/>
    <w:rsid w:val="64DD1E5A"/>
    <w:rsid w:val="64DD67F6"/>
    <w:rsid w:val="64DE6724"/>
    <w:rsid w:val="64DE7CD3"/>
    <w:rsid w:val="64E11FE0"/>
    <w:rsid w:val="64E22199"/>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071B"/>
    <w:rsid w:val="650D1D47"/>
    <w:rsid w:val="650D27E8"/>
    <w:rsid w:val="650D38B9"/>
    <w:rsid w:val="6511451D"/>
    <w:rsid w:val="6518153C"/>
    <w:rsid w:val="651A4394"/>
    <w:rsid w:val="651B1841"/>
    <w:rsid w:val="651C18DB"/>
    <w:rsid w:val="651F2747"/>
    <w:rsid w:val="651F340D"/>
    <w:rsid w:val="651F44D5"/>
    <w:rsid w:val="6521304F"/>
    <w:rsid w:val="65222CED"/>
    <w:rsid w:val="6522339E"/>
    <w:rsid w:val="65223F7B"/>
    <w:rsid w:val="65253060"/>
    <w:rsid w:val="652778EC"/>
    <w:rsid w:val="65290C8B"/>
    <w:rsid w:val="6529355E"/>
    <w:rsid w:val="652952D5"/>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0A23"/>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82080"/>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00DCE"/>
    <w:rsid w:val="65C24CD3"/>
    <w:rsid w:val="65C40F92"/>
    <w:rsid w:val="65C52506"/>
    <w:rsid w:val="65C550F0"/>
    <w:rsid w:val="65C753D5"/>
    <w:rsid w:val="65CD0629"/>
    <w:rsid w:val="65D36946"/>
    <w:rsid w:val="65D54830"/>
    <w:rsid w:val="65D61203"/>
    <w:rsid w:val="65DA05D1"/>
    <w:rsid w:val="65E30D45"/>
    <w:rsid w:val="65EA2FE9"/>
    <w:rsid w:val="65F143F6"/>
    <w:rsid w:val="65F22A39"/>
    <w:rsid w:val="65F433AE"/>
    <w:rsid w:val="65F61211"/>
    <w:rsid w:val="65F70DC6"/>
    <w:rsid w:val="65F75D77"/>
    <w:rsid w:val="65FB1C13"/>
    <w:rsid w:val="65FB3094"/>
    <w:rsid w:val="65FB55C3"/>
    <w:rsid w:val="65FC4686"/>
    <w:rsid w:val="65FC677A"/>
    <w:rsid w:val="65FF4387"/>
    <w:rsid w:val="6600148D"/>
    <w:rsid w:val="66006134"/>
    <w:rsid w:val="66073C1F"/>
    <w:rsid w:val="66086E48"/>
    <w:rsid w:val="66086FE4"/>
    <w:rsid w:val="6608725C"/>
    <w:rsid w:val="660D1534"/>
    <w:rsid w:val="660F3F75"/>
    <w:rsid w:val="66142DAD"/>
    <w:rsid w:val="66144E11"/>
    <w:rsid w:val="66155904"/>
    <w:rsid w:val="66170356"/>
    <w:rsid w:val="661819FE"/>
    <w:rsid w:val="6619616A"/>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E4BBB"/>
    <w:rsid w:val="667F128F"/>
    <w:rsid w:val="66801489"/>
    <w:rsid w:val="6680376E"/>
    <w:rsid w:val="66824F18"/>
    <w:rsid w:val="6689757F"/>
    <w:rsid w:val="668A4F66"/>
    <w:rsid w:val="668C1776"/>
    <w:rsid w:val="668C5F07"/>
    <w:rsid w:val="668D20FB"/>
    <w:rsid w:val="668F13E2"/>
    <w:rsid w:val="66902ABA"/>
    <w:rsid w:val="66910DF1"/>
    <w:rsid w:val="669304B0"/>
    <w:rsid w:val="669469E5"/>
    <w:rsid w:val="66950D2E"/>
    <w:rsid w:val="66955A8E"/>
    <w:rsid w:val="66993FE4"/>
    <w:rsid w:val="66997A89"/>
    <w:rsid w:val="669B42FE"/>
    <w:rsid w:val="669E7D7C"/>
    <w:rsid w:val="66A03AED"/>
    <w:rsid w:val="66A04173"/>
    <w:rsid w:val="66A25F85"/>
    <w:rsid w:val="66A43121"/>
    <w:rsid w:val="66A63D45"/>
    <w:rsid w:val="66A91846"/>
    <w:rsid w:val="66A97FBD"/>
    <w:rsid w:val="66AA531D"/>
    <w:rsid w:val="66AB7FA9"/>
    <w:rsid w:val="66AC1DD7"/>
    <w:rsid w:val="66AF55C1"/>
    <w:rsid w:val="66B44727"/>
    <w:rsid w:val="66B458B3"/>
    <w:rsid w:val="66B57FE6"/>
    <w:rsid w:val="66B66E47"/>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36833"/>
    <w:rsid w:val="66D567B7"/>
    <w:rsid w:val="66D64684"/>
    <w:rsid w:val="66D97C81"/>
    <w:rsid w:val="66DA2CF2"/>
    <w:rsid w:val="66DD4FD8"/>
    <w:rsid w:val="66DD7853"/>
    <w:rsid w:val="66E03F94"/>
    <w:rsid w:val="66E20AF9"/>
    <w:rsid w:val="66E30682"/>
    <w:rsid w:val="66EC2A02"/>
    <w:rsid w:val="66ED31EA"/>
    <w:rsid w:val="66EE500D"/>
    <w:rsid w:val="66F307CB"/>
    <w:rsid w:val="66F34E5F"/>
    <w:rsid w:val="66F514E3"/>
    <w:rsid w:val="66F55FBD"/>
    <w:rsid w:val="66FC45FC"/>
    <w:rsid w:val="66FE284A"/>
    <w:rsid w:val="66FF240B"/>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01425"/>
    <w:rsid w:val="672136C7"/>
    <w:rsid w:val="67247F13"/>
    <w:rsid w:val="67262983"/>
    <w:rsid w:val="67270319"/>
    <w:rsid w:val="67285E48"/>
    <w:rsid w:val="67291121"/>
    <w:rsid w:val="672A373D"/>
    <w:rsid w:val="672C5475"/>
    <w:rsid w:val="672E1A77"/>
    <w:rsid w:val="672F02DD"/>
    <w:rsid w:val="672F3056"/>
    <w:rsid w:val="67310816"/>
    <w:rsid w:val="67340846"/>
    <w:rsid w:val="67363AD2"/>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D3A7A"/>
    <w:rsid w:val="67557A8E"/>
    <w:rsid w:val="675614ED"/>
    <w:rsid w:val="67573049"/>
    <w:rsid w:val="67573D61"/>
    <w:rsid w:val="675936F6"/>
    <w:rsid w:val="675A4047"/>
    <w:rsid w:val="675C21FF"/>
    <w:rsid w:val="675F2FF2"/>
    <w:rsid w:val="67604F45"/>
    <w:rsid w:val="67630BA3"/>
    <w:rsid w:val="676329C0"/>
    <w:rsid w:val="676512C0"/>
    <w:rsid w:val="67666B96"/>
    <w:rsid w:val="6767471B"/>
    <w:rsid w:val="67676ABC"/>
    <w:rsid w:val="676A254D"/>
    <w:rsid w:val="676A48F0"/>
    <w:rsid w:val="676B6F4A"/>
    <w:rsid w:val="67706B97"/>
    <w:rsid w:val="67745EDF"/>
    <w:rsid w:val="67796DC6"/>
    <w:rsid w:val="677D22E5"/>
    <w:rsid w:val="67863D5D"/>
    <w:rsid w:val="67864A7F"/>
    <w:rsid w:val="67892B19"/>
    <w:rsid w:val="678B0F5F"/>
    <w:rsid w:val="678D0D03"/>
    <w:rsid w:val="67930FAD"/>
    <w:rsid w:val="6793605F"/>
    <w:rsid w:val="679563C5"/>
    <w:rsid w:val="67980E19"/>
    <w:rsid w:val="679A1BBD"/>
    <w:rsid w:val="679C2A18"/>
    <w:rsid w:val="679E64E3"/>
    <w:rsid w:val="679E6D24"/>
    <w:rsid w:val="67A04F6D"/>
    <w:rsid w:val="67A54037"/>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CD6BB1"/>
    <w:rsid w:val="67D13F01"/>
    <w:rsid w:val="67D26976"/>
    <w:rsid w:val="67D5099E"/>
    <w:rsid w:val="67D8470E"/>
    <w:rsid w:val="67DC7F1C"/>
    <w:rsid w:val="67DE0470"/>
    <w:rsid w:val="67DE7AD9"/>
    <w:rsid w:val="67DF1C94"/>
    <w:rsid w:val="67E35AC5"/>
    <w:rsid w:val="67E3728A"/>
    <w:rsid w:val="67E43C62"/>
    <w:rsid w:val="67E47D59"/>
    <w:rsid w:val="67E67F20"/>
    <w:rsid w:val="67E80EF4"/>
    <w:rsid w:val="67EA1A19"/>
    <w:rsid w:val="67EC2E79"/>
    <w:rsid w:val="67F06B85"/>
    <w:rsid w:val="67F50AE2"/>
    <w:rsid w:val="67F75E8E"/>
    <w:rsid w:val="67F77DDA"/>
    <w:rsid w:val="67FA4C07"/>
    <w:rsid w:val="67FA61F7"/>
    <w:rsid w:val="67FC7D3D"/>
    <w:rsid w:val="67FF5BDE"/>
    <w:rsid w:val="68001867"/>
    <w:rsid w:val="68003FF3"/>
    <w:rsid w:val="68036B5C"/>
    <w:rsid w:val="68045393"/>
    <w:rsid w:val="68045C77"/>
    <w:rsid w:val="680725C8"/>
    <w:rsid w:val="680A0227"/>
    <w:rsid w:val="680B0D2F"/>
    <w:rsid w:val="680B372F"/>
    <w:rsid w:val="680D2B3A"/>
    <w:rsid w:val="680D4D9E"/>
    <w:rsid w:val="68103301"/>
    <w:rsid w:val="68106B2E"/>
    <w:rsid w:val="68111E95"/>
    <w:rsid w:val="681563E2"/>
    <w:rsid w:val="68215A83"/>
    <w:rsid w:val="68293C00"/>
    <w:rsid w:val="682F5BD2"/>
    <w:rsid w:val="68314496"/>
    <w:rsid w:val="68371151"/>
    <w:rsid w:val="683971CD"/>
    <w:rsid w:val="683D176C"/>
    <w:rsid w:val="683E2B79"/>
    <w:rsid w:val="683F5CEA"/>
    <w:rsid w:val="683F63EB"/>
    <w:rsid w:val="683F7D5F"/>
    <w:rsid w:val="68403856"/>
    <w:rsid w:val="6840477E"/>
    <w:rsid w:val="68421C54"/>
    <w:rsid w:val="68447A81"/>
    <w:rsid w:val="68457D5D"/>
    <w:rsid w:val="684A4DAF"/>
    <w:rsid w:val="684E5558"/>
    <w:rsid w:val="684F71D2"/>
    <w:rsid w:val="68506721"/>
    <w:rsid w:val="68547D22"/>
    <w:rsid w:val="68547D4C"/>
    <w:rsid w:val="68555E66"/>
    <w:rsid w:val="68570D2D"/>
    <w:rsid w:val="68574398"/>
    <w:rsid w:val="685850EE"/>
    <w:rsid w:val="685D3E0A"/>
    <w:rsid w:val="685E34DE"/>
    <w:rsid w:val="686231F6"/>
    <w:rsid w:val="68656CED"/>
    <w:rsid w:val="68660645"/>
    <w:rsid w:val="68684BA6"/>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65EDE"/>
    <w:rsid w:val="689A1A55"/>
    <w:rsid w:val="689E1FD1"/>
    <w:rsid w:val="68A21B4E"/>
    <w:rsid w:val="68A278FB"/>
    <w:rsid w:val="68A54AF0"/>
    <w:rsid w:val="68A70E56"/>
    <w:rsid w:val="68A7560E"/>
    <w:rsid w:val="68AB477D"/>
    <w:rsid w:val="68AC1D07"/>
    <w:rsid w:val="68AC594F"/>
    <w:rsid w:val="68B27964"/>
    <w:rsid w:val="68B534D2"/>
    <w:rsid w:val="68B8267E"/>
    <w:rsid w:val="68BB3DBB"/>
    <w:rsid w:val="68BE0CDF"/>
    <w:rsid w:val="68BE5EAF"/>
    <w:rsid w:val="68BF64AB"/>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114A3"/>
    <w:rsid w:val="69137569"/>
    <w:rsid w:val="69142CB9"/>
    <w:rsid w:val="6914428B"/>
    <w:rsid w:val="6916420A"/>
    <w:rsid w:val="691867A1"/>
    <w:rsid w:val="691A3243"/>
    <w:rsid w:val="691A586E"/>
    <w:rsid w:val="691B1DCE"/>
    <w:rsid w:val="691D5CCF"/>
    <w:rsid w:val="69213FEB"/>
    <w:rsid w:val="69221EE6"/>
    <w:rsid w:val="69247774"/>
    <w:rsid w:val="69254214"/>
    <w:rsid w:val="69273A23"/>
    <w:rsid w:val="69292391"/>
    <w:rsid w:val="692A16DB"/>
    <w:rsid w:val="692F5D1E"/>
    <w:rsid w:val="693070D9"/>
    <w:rsid w:val="693200A4"/>
    <w:rsid w:val="693F1F94"/>
    <w:rsid w:val="693F29D6"/>
    <w:rsid w:val="69414623"/>
    <w:rsid w:val="69426F72"/>
    <w:rsid w:val="694361C7"/>
    <w:rsid w:val="694512B9"/>
    <w:rsid w:val="694A206D"/>
    <w:rsid w:val="694B4D99"/>
    <w:rsid w:val="694D4417"/>
    <w:rsid w:val="694F5125"/>
    <w:rsid w:val="69522DAE"/>
    <w:rsid w:val="695249CB"/>
    <w:rsid w:val="69543D24"/>
    <w:rsid w:val="69572036"/>
    <w:rsid w:val="69587415"/>
    <w:rsid w:val="695B1293"/>
    <w:rsid w:val="69603263"/>
    <w:rsid w:val="69603CE6"/>
    <w:rsid w:val="69620093"/>
    <w:rsid w:val="6964441D"/>
    <w:rsid w:val="696707A8"/>
    <w:rsid w:val="69673A8C"/>
    <w:rsid w:val="6968104C"/>
    <w:rsid w:val="69693150"/>
    <w:rsid w:val="69696E4E"/>
    <w:rsid w:val="696C42BB"/>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A1A72"/>
    <w:rsid w:val="699C5EFE"/>
    <w:rsid w:val="699D3DE6"/>
    <w:rsid w:val="69A3120B"/>
    <w:rsid w:val="69A4387C"/>
    <w:rsid w:val="69A934C7"/>
    <w:rsid w:val="69A96713"/>
    <w:rsid w:val="69AA71C0"/>
    <w:rsid w:val="69AB5C33"/>
    <w:rsid w:val="69AD0E6E"/>
    <w:rsid w:val="69AF7131"/>
    <w:rsid w:val="69B17C08"/>
    <w:rsid w:val="69B4125E"/>
    <w:rsid w:val="69BB35A4"/>
    <w:rsid w:val="69BB7C70"/>
    <w:rsid w:val="69BC19C3"/>
    <w:rsid w:val="69BC3707"/>
    <w:rsid w:val="69BE290C"/>
    <w:rsid w:val="69BE2F0E"/>
    <w:rsid w:val="69C3157C"/>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4C61"/>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64F83"/>
    <w:rsid w:val="6A9A4786"/>
    <w:rsid w:val="6A9D1880"/>
    <w:rsid w:val="6A9E51AD"/>
    <w:rsid w:val="6A9F19F0"/>
    <w:rsid w:val="6AA12471"/>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93F9F"/>
    <w:rsid w:val="6AE96EE9"/>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2187"/>
    <w:rsid w:val="6B2C758C"/>
    <w:rsid w:val="6B3759D6"/>
    <w:rsid w:val="6B396202"/>
    <w:rsid w:val="6B3E3DA0"/>
    <w:rsid w:val="6B413C64"/>
    <w:rsid w:val="6B422D6D"/>
    <w:rsid w:val="6B424F5B"/>
    <w:rsid w:val="6B435052"/>
    <w:rsid w:val="6B446979"/>
    <w:rsid w:val="6B454C96"/>
    <w:rsid w:val="6B4560C2"/>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4279"/>
    <w:rsid w:val="6B724A92"/>
    <w:rsid w:val="6B7328FE"/>
    <w:rsid w:val="6B784EF7"/>
    <w:rsid w:val="6B7A091B"/>
    <w:rsid w:val="6B7F260C"/>
    <w:rsid w:val="6B8071F3"/>
    <w:rsid w:val="6B8656A0"/>
    <w:rsid w:val="6B877AB2"/>
    <w:rsid w:val="6B8800DE"/>
    <w:rsid w:val="6B8A6145"/>
    <w:rsid w:val="6B901B51"/>
    <w:rsid w:val="6B970B0B"/>
    <w:rsid w:val="6B9A54A7"/>
    <w:rsid w:val="6B9B7E3D"/>
    <w:rsid w:val="6B9C4B65"/>
    <w:rsid w:val="6BA031B8"/>
    <w:rsid w:val="6BA27161"/>
    <w:rsid w:val="6BA348C6"/>
    <w:rsid w:val="6BA81462"/>
    <w:rsid w:val="6BA95340"/>
    <w:rsid w:val="6BAB6077"/>
    <w:rsid w:val="6BAF3E69"/>
    <w:rsid w:val="6BB23D40"/>
    <w:rsid w:val="6BB3260A"/>
    <w:rsid w:val="6BB62691"/>
    <w:rsid w:val="6BB853C5"/>
    <w:rsid w:val="6BBB2F60"/>
    <w:rsid w:val="6BC12E09"/>
    <w:rsid w:val="6BC34195"/>
    <w:rsid w:val="6BC54AC9"/>
    <w:rsid w:val="6BC57E21"/>
    <w:rsid w:val="6BC63F9C"/>
    <w:rsid w:val="6BC67AA2"/>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F038C6"/>
    <w:rsid w:val="6BF32F5F"/>
    <w:rsid w:val="6BF33EAA"/>
    <w:rsid w:val="6BF55EE5"/>
    <w:rsid w:val="6BFA3678"/>
    <w:rsid w:val="6C0309B0"/>
    <w:rsid w:val="6C04485E"/>
    <w:rsid w:val="6C071AFF"/>
    <w:rsid w:val="6C085613"/>
    <w:rsid w:val="6C097499"/>
    <w:rsid w:val="6C0A586F"/>
    <w:rsid w:val="6C0B2B20"/>
    <w:rsid w:val="6C0C2D5F"/>
    <w:rsid w:val="6C124591"/>
    <w:rsid w:val="6C12597C"/>
    <w:rsid w:val="6C1420EA"/>
    <w:rsid w:val="6C172CD3"/>
    <w:rsid w:val="6C182557"/>
    <w:rsid w:val="6C1936D0"/>
    <w:rsid w:val="6C1C34CB"/>
    <w:rsid w:val="6C1E7281"/>
    <w:rsid w:val="6C210CA5"/>
    <w:rsid w:val="6C217B4C"/>
    <w:rsid w:val="6C224B35"/>
    <w:rsid w:val="6C25441F"/>
    <w:rsid w:val="6C291BB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237C1"/>
    <w:rsid w:val="6C523A72"/>
    <w:rsid w:val="6C536DAD"/>
    <w:rsid w:val="6C557C5C"/>
    <w:rsid w:val="6C5E5422"/>
    <w:rsid w:val="6C5E5DBB"/>
    <w:rsid w:val="6C66517F"/>
    <w:rsid w:val="6C667711"/>
    <w:rsid w:val="6C6856B6"/>
    <w:rsid w:val="6C6949B5"/>
    <w:rsid w:val="6C6C682E"/>
    <w:rsid w:val="6C6C6B2E"/>
    <w:rsid w:val="6C6E489D"/>
    <w:rsid w:val="6C6F7EF4"/>
    <w:rsid w:val="6C711CCA"/>
    <w:rsid w:val="6C755F9D"/>
    <w:rsid w:val="6C76715B"/>
    <w:rsid w:val="6C7837AD"/>
    <w:rsid w:val="6C783F3C"/>
    <w:rsid w:val="6C79584D"/>
    <w:rsid w:val="6C801EE9"/>
    <w:rsid w:val="6C8556E3"/>
    <w:rsid w:val="6C8704DF"/>
    <w:rsid w:val="6C882E30"/>
    <w:rsid w:val="6C8A1725"/>
    <w:rsid w:val="6C8E2321"/>
    <w:rsid w:val="6C8F115D"/>
    <w:rsid w:val="6C901E5F"/>
    <w:rsid w:val="6C905383"/>
    <w:rsid w:val="6C9119CB"/>
    <w:rsid w:val="6C940B42"/>
    <w:rsid w:val="6C950B7A"/>
    <w:rsid w:val="6C9A359D"/>
    <w:rsid w:val="6C9B5CD7"/>
    <w:rsid w:val="6C9C16CE"/>
    <w:rsid w:val="6C9F722C"/>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164D"/>
    <w:rsid w:val="6CDB746B"/>
    <w:rsid w:val="6CDD6E3F"/>
    <w:rsid w:val="6CDE4420"/>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561C3"/>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9317D"/>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658A2"/>
    <w:rsid w:val="6D7743BC"/>
    <w:rsid w:val="6D774A32"/>
    <w:rsid w:val="6D777815"/>
    <w:rsid w:val="6D791E9A"/>
    <w:rsid w:val="6D816B07"/>
    <w:rsid w:val="6D835381"/>
    <w:rsid w:val="6D84678A"/>
    <w:rsid w:val="6D847723"/>
    <w:rsid w:val="6D8856D6"/>
    <w:rsid w:val="6D893030"/>
    <w:rsid w:val="6D8E71A3"/>
    <w:rsid w:val="6D904C8C"/>
    <w:rsid w:val="6D93084F"/>
    <w:rsid w:val="6D936039"/>
    <w:rsid w:val="6D9463BF"/>
    <w:rsid w:val="6D9666CE"/>
    <w:rsid w:val="6D972ECE"/>
    <w:rsid w:val="6D9A1A82"/>
    <w:rsid w:val="6D9E4B5B"/>
    <w:rsid w:val="6D9F62B4"/>
    <w:rsid w:val="6DA12482"/>
    <w:rsid w:val="6DA26BC8"/>
    <w:rsid w:val="6DA453BD"/>
    <w:rsid w:val="6DA47F85"/>
    <w:rsid w:val="6DA81E4C"/>
    <w:rsid w:val="6DA835B6"/>
    <w:rsid w:val="6DA9545C"/>
    <w:rsid w:val="6DA97E99"/>
    <w:rsid w:val="6DAB6CCF"/>
    <w:rsid w:val="6DAF33D4"/>
    <w:rsid w:val="6DB22B40"/>
    <w:rsid w:val="6DB3171C"/>
    <w:rsid w:val="6DB53689"/>
    <w:rsid w:val="6DB91B75"/>
    <w:rsid w:val="6DBB728C"/>
    <w:rsid w:val="6DBB7B75"/>
    <w:rsid w:val="6DBE77F6"/>
    <w:rsid w:val="6DC620EB"/>
    <w:rsid w:val="6DC87E4D"/>
    <w:rsid w:val="6DCA223D"/>
    <w:rsid w:val="6DCA400C"/>
    <w:rsid w:val="6DCA5DCC"/>
    <w:rsid w:val="6DD32DC5"/>
    <w:rsid w:val="6DD609D3"/>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EF55F5"/>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60DE6"/>
    <w:rsid w:val="6E47302F"/>
    <w:rsid w:val="6E491E9C"/>
    <w:rsid w:val="6E4B3C60"/>
    <w:rsid w:val="6E4C1A5A"/>
    <w:rsid w:val="6E4F2ED8"/>
    <w:rsid w:val="6E4F6A76"/>
    <w:rsid w:val="6E5544A3"/>
    <w:rsid w:val="6E55490B"/>
    <w:rsid w:val="6E567AF5"/>
    <w:rsid w:val="6E586859"/>
    <w:rsid w:val="6E5B1143"/>
    <w:rsid w:val="6E5C0536"/>
    <w:rsid w:val="6E5F1BCD"/>
    <w:rsid w:val="6E624C9D"/>
    <w:rsid w:val="6E6405E4"/>
    <w:rsid w:val="6E640B7E"/>
    <w:rsid w:val="6E6554B8"/>
    <w:rsid w:val="6E694C88"/>
    <w:rsid w:val="6E6B6D36"/>
    <w:rsid w:val="6E6E41F4"/>
    <w:rsid w:val="6E703C76"/>
    <w:rsid w:val="6E714D01"/>
    <w:rsid w:val="6E732CEA"/>
    <w:rsid w:val="6E734184"/>
    <w:rsid w:val="6E735C67"/>
    <w:rsid w:val="6E750262"/>
    <w:rsid w:val="6E766F3A"/>
    <w:rsid w:val="6E77406F"/>
    <w:rsid w:val="6E795A77"/>
    <w:rsid w:val="6E7A4DCB"/>
    <w:rsid w:val="6E7D4B16"/>
    <w:rsid w:val="6E7D5BA3"/>
    <w:rsid w:val="6E7F0E8C"/>
    <w:rsid w:val="6E81335A"/>
    <w:rsid w:val="6E8161C9"/>
    <w:rsid w:val="6E820999"/>
    <w:rsid w:val="6E82791C"/>
    <w:rsid w:val="6E8534C0"/>
    <w:rsid w:val="6E883275"/>
    <w:rsid w:val="6E8901F8"/>
    <w:rsid w:val="6E8E31ED"/>
    <w:rsid w:val="6E8E7EB0"/>
    <w:rsid w:val="6E9035DC"/>
    <w:rsid w:val="6E953D23"/>
    <w:rsid w:val="6E9858B0"/>
    <w:rsid w:val="6E9B3045"/>
    <w:rsid w:val="6E9B39F5"/>
    <w:rsid w:val="6E9C1070"/>
    <w:rsid w:val="6E9C2FC9"/>
    <w:rsid w:val="6E9C3D2E"/>
    <w:rsid w:val="6E9C476F"/>
    <w:rsid w:val="6E9D34E7"/>
    <w:rsid w:val="6E9D3A02"/>
    <w:rsid w:val="6E9D6F90"/>
    <w:rsid w:val="6E9D717F"/>
    <w:rsid w:val="6E9E6315"/>
    <w:rsid w:val="6EA017BC"/>
    <w:rsid w:val="6EA15E7C"/>
    <w:rsid w:val="6EA46ACF"/>
    <w:rsid w:val="6EA813EA"/>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F5C44"/>
    <w:rsid w:val="6EBF61BA"/>
    <w:rsid w:val="6EC26057"/>
    <w:rsid w:val="6EC36A78"/>
    <w:rsid w:val="6EC42342"/>
    <w:rsid w:val="6EC479D0"/>
    <w:rsid w:val="6EC678D9"/>
    <w:rsid w:val="6EC701F9"/>
    <w:rsid w:val="6EC84F9D"/>
    <w:rsid w:val="6EC91CBC"/>
    <w:rsid w:val="6ECB7085"/>
    <w:rsid w:val="6ECD531C"/>
    <w:rsid w:val="6ECD69AB"/>
    <w:rsid w:val="6ECE2984"/>
    <w:rsid w:val="6ED01762"/>
    <w:rsid w:val="6ED22FF4"/>
    <w:rsid w:val="6ED35A59"/>
    <w:rsid w:val="6ED51919"/>
    <w:rsid w:val="6ED53CD8"/>
    <w:rsid w:val="6ED558AB"/>
    <w:rsid w:val="6ED56A18"/>
    <w:rsid w:val="6ED70FF2"/>
    <w:rsid w:val="6ED82487"/>
    <w:rsid w:val="6ED84895"/>
    <w:rsid w:val="6EDC2CDC"/>
    <w:rsid w:val="6EDF2226"/>
    <w:rsid w:val="6EE00F71"/>
    <w:rsid w:val="6EE03AB1"/>
    <w:rsid w:val="6EE276E3"/>
    <w:rsid w:val="6EE30747"/>
    <w:rsid w:val="6EE35412"/>
    <w:rsid w:val="6EE73A5F"/>
    <w:rsid w:val="6EE74C44"/>
    <w:rsid w:val="6EEB7B30"/>
    <w:rsid w:val="6EEC63C4"/>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7210E"/>
    <w:rsid w:val="6F3A00BD"/>
    <w:rsid w:val="6F3F122F"/>
    <w:rsid w:val="6F3F41C4"/>
    <w:rsid w:val="6F42065F"/>
    <w:rsid w:val="6F4318DC"/>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82468"/>
    <w:rsid w:val="6F7A5130"/>
    <w:rsid w:val="6F7E2A90"/>
    <w:rsid w:val="6F833642"/>
    <w:rsid w:val="6F87378E"/>
    <w:rsid w:val="6F883B3F"/>
    <w:rsid w:val="6F8C03E3"/>
    <w:rsid w:val="6F8C2B25"/>
    <w:rsid w:val="6F8D1279"/>
    <w:rsid w:val="6F8D3BE0"/>
    <w:rsid w:val="6F8E5E17"/>
    <w:rsid w:val="6F917170"/>
    <w:rsid w:val="6F957395"/>
    <w:rsid w:val="6F9751D9"/>
    <w:rsid w:val="6F982CA3"/>
    <w:rsid w:val="6F9A6EDA"/>
    <w:rsid w:val="6F9C5470"/>
    <w:rsid w:val="6F9F602A"/>
    <w:rsid w:val="6FA05E81"/>
    <w:rsid w:val="6FA1509B"/>
    <w:rsid w:val="6FA4292C"/>
    <w:rsid w:val="6FA7476A"/>
    <w:rsid w:val="6FAB6BD9"/>
    <w:rsid w:val="6FAE0952"/>
    <w:rsid w:val="6FAF6B1B"/>
    <w:rsid w:val="6FB019F4"/>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55B6"/>
    <w:rsid w:val="701C64DC"/>
    <w:rsid w:val="701E1981"/>
    <w:rsid w:val="701F11C3"/>
    <w:rsid w:val="701F7109"/>
    <w:rsid w:val="7020329A"/>
    <w:rsid w:val="70206004"/>
    <w:rsid w:val="70207D22"/>
    <w:rsid w:val="7023098B"/>
    <w:rsid w:val="70245FC2"/>
    <w:rsid w:val="702525BF"/>
    <w:rsid w:val="7025485D"/>
    <w:rsid w:val="70261ADD"/>
    <w:rsid w:val="70263D25"/>
    <w:rsid w:val="702955DC"/>
    <w:rsid w:val="702A65AF"/>
    <w:rsid w:val="702E2B28"/>
    <w:rsid w:val="70322BBB"/>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241E9"/>
    <w:rsid w:val="70956577"/>
    <w:rsid w:val="70976ED0"/>
    <w:rsid w:val="7099004B"/>
    <w:rsid w:val="709A532C"/>
    <w:rsid w:val="70A43DD0"/>
    <w:rsid w:val="70A45C06"/>
    <w:rsid w:val="70A46436"/>
    <w:rsid w:val="70AC63EF"/>
    <w:rsid w:val="70AF1A05"/>
    <w:rsid w:val="70B01CB3"/>
    <w:rsid w:val="70B042D7"/>
    <w:rsid w:val="70B05AE4"/>
    <w:rsid w:val="70B159DD"/>
    <w:rsid w:val="70B7022B"/>
    <w:rsid w:val="70B733CF"/>
    <w:rsid w:val="70B97DB6"/>
    <w:rsid w:val="70BB12DA"/>
    <w:rsid w:val="70BC7657"/>
    <w:rsid w:val="70BD0A30"/>
    <w:rsid w:val="70BE28AE"/>
    <w:rsid w:val="70BF7BCA"/>
    <w:rsid w:val="70C32577"/>
    <w:rsid w:val="70C667B1"/>
    <w:rsid w:val="70CC5772"/>
    <w:rsid w:val="70CF3EF9"/>
    <w:rsid w:val="70D03E99"/>
    <w:rsid w:val="70D861C7"/>
    <w:rsid w:val="70DC131D"/>
    <w:rsid w:val="70DC341D"/>
    <w:rsid w:val="70E04FFE"/>
    <w:rsid w:val="70E4142A"/>
    <w:rsid w:val="70E603D4"/>
    <w:rsid w:val="70E808BB"/>
    <w:rsid w:val="70EA0DC0"/>
    <w:rsid w:val="70EC00B0"/>
    <w:rsid w:val="70EC6B8D"/>
    <w:rsid w:val="70F044C1"/>
    <w:rsid w:val="70F42018"/>
    <w:rsid w:val="70F56C53"/>
    <w:rsid w:val="70F603EA"/>
    <w:rsid w:val="70F825BD"/>
    <w:rsid w:val="70FA58C9"/>
    <w:rsid w:val="70FC44C3"/>
    <w:rsid w:val="70FF2253"/>
    <w:rsid w:val="7101008C"/>
    <w:rsid w:val="71024C9E"/>
    <w:rsid w:val="71031531"/>
    <w:rsid w:val="710725D8"/>
    <w:rsid w:val="7107394B"/>
    <w:rsid w:val="71086CCE"/>
    <w:rsid w:val="71093149"/>
    <w:rsid w:val="710B45B3"/>
    <w:rsid w:val="710C7745"/>
    <w:rsid w:val="710D4FA4"/>
    <w:rsid w:val="710E7A47"/>
    <w:rsid w:val="711044DC"/>
    <w:rsid w:val="71130005"/>
    <w:rsid w:val="71155110"/>
    <w:rsid w:val="711706EB"/>
    <w:rsid w:val="711958A5"/>
    <w:rsid w:val="711C1B8A"/>
    <w:rsid w:val="711D284B"/>
    <w:rsid w:val="71221712"/>
    <w:rsid w:val="71226AC4"/>
    <w:rsid w:val="7125116B"/>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60625"/>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B03DC0"/>
    <w:rsid w:val="71B07FD2"/>
    <w:rsid w:val="71B1482F"/>
    <w:rsid w:val="71B2053E"/>
    <w:rsid w:val="71B31562"/>
    <w:rsid w:val="71B330D4"/>
    <w:rsid w:val="71B35BB2"/>
    <w:rsid w:val="71B535C1"/>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57F56"/>
    <w:rsid w:val="71D6533B"/>
    <w:rsid w:val="71D909A5"/>
    <w:rsid w:val="71DC3F7B"/>
    <w:rsid w:val="71DD61FF"/>
    <w:rsid w:val="71E043EE"/>
    <w:rsid w:val="71E51126"/>
    <w:rsid w:val="71EA2FAC"/>
    <w:rsid w:val="71EB1F2D"/>
    <w:rsid w:val="71EC2D96"/>
    <w:rsid w:val="71EE1D6F"/>
    <w:rsid w:val="71F02A23"/>
    <w:rsid w:val="71F4693D"/>
    <w:rsid w:val="71F6271B"/>
    <w:rsid w:val="71F733D3"/>
    <w:rsid w:val="71FA45E2"/>
    <w:rsid w:val="71FF1388"/>
    <w:rsid w:val="72005FF5"/>
    <w:rsid w:val="720121E3"/>
    <w:rsid w:val="7202233D"/>
    <w:rsid w:val="72027A64"/>
    <w:rsid w:val="72042B54"/>
    <w:rsid w:val="72045602"/>
    <w:rsid w:val="720571AF"/>
    <w:rsid w:val="72076D20"/>
    <w:rsid w:val="720A61F8"/>
    <w:rsid w:val="720B1C77"/>
    <w:rsid w:val="720B1FE8"/>
    <w:rsid w:val="720B75F5"/>
    <w:rsid w:val="720E1A65"/>
    <w:rsid w:val="720F57AA"/>
    <w:rsid w:val="72113A95"/>
    <w:rsid w:val="72116F78"/>
    <w:rsid w:val="72120DD5"/>
    <w:rsid w:val="72135BB5"/>
    <w:rsid w:val="7216701A"/>
    <w:rsid w:val="72171785"/>
    <w:rsid w:val="721948E1"/>
    <w:rsid w:val="721C2234"/>
    <w:rsid w:val="72224D99"/>
    <w:rsid w:val="722756FC"/>
    <w:rsid w:val="722C24C8"/>
    <w:rsid w:val="722C5EC8"/>
    <w:rsid w:val="722D4FDB"/>
    <w:rsid w:val="722F0D7E"/>
    <w:rsid w:val="722F24BF"/>
    <w:rsid w:val="72323A08"/>
    <w:rsid w:val="72353F6E"/>
    <w:rsid w:val="723570E4"/>
    <w:rsid w:val="72367EEE"/>
    <w:rsid w:val="723830F8"/>
    <w:rsid w:val="72387EFA"/>
    <w:rsid w:val="72397019"/>
    <w:rsid w:val="723B0029"/>
    <w:rsid w:val="723D4550"/>
    <w:rsid w:val="723E07BF"/>
    <w:rsid w:val="723E0BB7"/>
    <w:rsid w:val="723E35F1"/>
    <w:rsid w:val="723F6AE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5F3FFF"/>
    <w:rsid w:val="7260009C"/>
    <w:rsid w:val="72633F72"/>
    <w:rsid w:val="7267209A"/>
    <w:rsid w:val="7269429B"/>
    <w:rsid w:val="726C253D"/>
    <w:rsid w:val="726C571C"/>
    <w:rsid w:val="726F6965"/>
    <w:rsid w:val="72703742"/>
    <w:rsid w:val="727629F0"/>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552B"/>
    <w:rsid w:val="72A92E2E"/>
    <w:rsid w:val="72AA601B"/>
    <w:rsid w:val="72AA75EF"/>
    <w:rsid w:val="72AD01CF"/>
    <w:rsid w:val="72B27F74"/>
    <w:rsid w:val="72B3007F"/>
    <w:rsid w:val="72B50AFF"/>
    <w:rsid w:val="72B95ADA"/>
    <w:rsid w:val="72BA0136"/>
    <w:rsid w:val="72BB7A0D"/>
    <w:rsid w:val="72BC7A57"/>
    <w:rsid w:val="72BE5696"/>
    <w:rsid w:val="72C02C62"/>
    <w:rsid w:val="72C05D69"/>
    <w:rsid w:val="72C14CA8"/>
    <w:rsid w:val="72C30467"/>
    <w:rsid w:val="72C42BA0"/>
    <w:rsid w:val="72C64142"/>
    <w:rsid w:val="72C911CB"/>
    <w:rsid w:val="72CB2525"/>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E456A"/>
    <w:rsid w:val="731F0522"/>
    <w:rsid w:val="731F4252"/>
    <w:rsid w:val="7323303F"/>
    <w:rsid w:val="732525DE"/>
    <w:rsid w:val="732743EC"/>
    <w:rsid w:val="73284FFD"/>
    <w:rsid w:val="732866D1"/>
    <w:rsid w:val="732A2585"/>
    <w:rsid w:val="732B7FC8"/>
    <w:rsid w:val="732C2998"/>
    <w:rsid w:val="732D6E13"/>
    <w:rsid w:val="7330605D"/>
    <w:rsid w:val="73325AC5"/>
    <w:rsid w:val="73360610"/>
    <w:rsid w:val="733747B9"/>
    <w:rsid w:val="73395C74"/>
    <w:rsid w:val="733A4017"/>
    <w:rsid w:val="733B38D4"/>
    <w:rsid w:val="733C02F2"/>
    <w:rsid w:val="733F7752"/>
    <w:rsid w:val="73401ED0"/>
    <w:rsid w:val="73402047"/>
    <w:rsid w:val="73405194"/>
    <w:rsid w:val="73422DD6"/>
    <w:rsid w:val="73433F58"/>
    <w:rsid w:val="734528AF"/>
    <w:rsid w:val="73456EAC"/>
    <w:rsid w:val="734979C8"/>
    <w:rsid w:val="734A4A2A"/>
    <w:rsid w:val="734B58BF"/>
    <w:rsid w:val="734B5C81"/>
    <w:rsid w:val="734C564B"/>
    <w:rsid w:val="734F2748"/>
    <w:rsid w:val="73510D8D"/>
    <w:rsid w:val="73516395"/>
    <w:rsid w:val="7352569B"/>
    <w:rsid w:val="7356120C"/>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3D8E"/>
    <w:rsid w:val="739B1A64"/>
    <w:rsid w:val="739E19CE"/>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06278"/>
    <w:rsid w:val="73C25CEE"/>
    <w:rsid w:val="73C43225"/>
    <w:rsid w:val="73C64738"/>
    <w:rsid w:val="73C75986"/>
    <w:rsid w:val="73C80E09"/>
    <w:rsid w:val="73CA2DE5"/>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62E1A"/>
    <w:rsid w:val="73F653FA"/>
    <w:rsid w:val="73F74EB9"/>
    <w:rsid w:val="73F75B71"/>
    <w:rsid w:val="73F80C8D"/>
    <w:rsid w:val="73F87DD0"/>
    <w:rsid w:val="73FA2D02"/>
    <w:rsid w:val="73FA3097"/>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201E4E"/>
    <w:rsid w:val="74222891"/>
    <w:rsid w:val="742539FD"/>
    <w:rsid w:val="742572A1"/>
    <w:rsid w:val="74262189"/>
    <w:rsid w:val="74282398"/>
    <w:rsid w:val="742956CA"/>
    <w:rsid w:val="742B6F60"/>
    <w:rsid w:val="742F7C75"/>
    <w:rsid w:val="74301A0F"/>
    <w:rsid w:val="743449ED"/>
    <w:rsid w:val="74345BEB"/>
    <w:rsid w:val="74361E18"/>
    <w:rsid w:val="74363067"/>
    <w:rsid w:val="74376E80"/>
    <w:rsid w:val="743942CA"/>
    <w:rsid w:val="743E2F9B"/>
    <w:rsid w:val="743F1806"/>
    <w:rsid w:val="744019AF"/>
    <w:rsid w:val="74404136"/>
    <w:rsid w:val="74406EF9"/>
    <w:rsid w:val="744470CB"/>
    <w:rsid w:val="74480922"/>
    <w:rsid w:val="74484526"/>
    <w:rsid w:val="744B08BF"/>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E564B"/>
    <w:rsid w:val="746F7A75"/>
    <w:rsid w:val="7470547D"/>
    <w:rsid w:val="74706206"/>
    <w:rsid w:val="747249E6"/>
    <w:rsid w:val="74726EBF"/>
    <w:rsid w:val="747350D1"/>
    <w:rsid w:val="74772859"/>
    <w:rsid w:val="747914F3"/>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B6271"/>
    <w:rsid w:val="74BF017D"/>
    <w:rsid w:val="74C113C8"/>
    <w:rsid w:val="74C137D0"/>
    <w:rsid w:val="74C26C4C"/>
    <w:rsid w:val="74C461C8"/>
    <w:rsid w:val="74C8516C"/>
    <w:rsid w:val="74CF75E6"/>
    <w:rsid w:val="74D37B0E"/>
    <w:rsid w:val="74D82F84"/>
    <w:rsid w:val="74DC3DBB"/>
    <w:rsid w:val="74DD27EC"/>
    <w:rsid w:val="74DD70BC"/>
    <w:rsid w:val="74DE270D"/>
    <w:rsid w:val="74DF4D7A"/>
    <w:rsid w:val="74E32CA4"/>
    <w:rsid w:val="74E3786B"/>
    <w:rsid w:val="74E43597"/>
    <w:rsid w:val="74E44811"/>
    <w:rsid w:val="74E452A3"/>
    <w:rsid w:val="74E67144"/>
    <w:rsid w:val="74E9446D"/>
    <w:rsid w:val="74EA0109"/>
    <w:rsid w:val="74EA0711"/>
    <w:rsid w:val="74EA702C"/>
    <w:rsid w:val="74EB0D9E"/>
    <w:rsid w:val="74EC4AD6"/>
    <w:rsid w:val="74EC6CDE"/>
    <w:rsid w:val="74ED049C"/>
    <w:rsid w:val="74F00790"/>
    <w:rsid w:val="74F119F4"/>
    <w:rsid w:val="74F432CA"/>
    <w:rsid w:val="74F60D8A"/>
    <w:rsid w:val="74F73CD9"/>
    <w:rsid w:val="74FA6714"/>
    <w:rsid w:val="74FC44C2"/>
    <w:rsid w:val="74FE5E2D"/>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2811"/>
    <w:rsid w:val="7557437E"/>
    <w:rsid w:val="75580F8A"/>
    <w:rsid w:val="755B7D7F"/>
    <w:rsid w:val="756766D9"/>
    <w:rsid w:val="75681DD8"/>
    <w:rsid w:val="75692B0C"/>
    <w:rsid w:val="756951CC"/>
    <w:rsid w:val="7569573C"/>
    <w:rsid w:val="756A7395"/>
    <w:rsid w:val="756F44F7"/>
    <w:rsid w:val="75727A4C"/>
    <w:rsid w:val="7573630B"/>
    <w:rsid w:val="75740E00"/>
    <w:rsid w:val="75742039"/>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E6102"/>
    <w:rsid w:val="758F095B"/>
    <w:rsid w:val="758F0DDC"/>
    <w:rsid w:val="759238BF"/>
    <w:rsid w:val="7592406B"/>
    <w:rsid w:val="75927C8D"/>
    <w:rsid w:val="759760AF"/>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F0599"/>
    <w:rsid w:val="75D308E6"/>
    <w:rsid w:val="75D74885"/>
    <w:rsid w:val="75DD2FD7"/>
    <w:rsid w:val="75DF4F11"/>
    <w:rsid w:val="75E505F7"/>
    <w:rsid w:val="75E64E69"/>
    <w:rsid w:val="75E866A4"/>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2FAF"/>
    <w:rsid w:val="762B5C8E"/>
    <w:rsid w:val="762D497D"/>
    <w:rsid w:val="762D788F"/>
    <w:rsid w:val="76342920"/>
    <w:rsid w:val="76396B75"/>
    <w:rsid w:val="763A080C"/>
    <w:rsid w:val="763B3408"/>
    <w:rsid w:val="763C2039"/>
    <w:rsid w:val="7642349E"/>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A18E1"/>
    <w:rsid w:val="76DC5576"/>
    <w:rsid w:val="76DF21E9"/>
    <w:rsid w:val="76E02DA2"/>
    <w:rsid w:val="76E036E0"/>
    <w:rsid w:val="76E068B3"/>
    <w:rsid w:val="76E3711C"/>
    <w:rsid w:val="76E40C6A"/>
    <w:rsid w:val="76E43849"/>
    <w:rsid w:val="76E51F39"/>
    <w:rsid w:val="76E767E9"/>
    <w:rsid w:val="76EA13F1"/>
    <w:rsid w:val="76EB5B39"/>
    <w:rsid w:val="76ED2AF4"/>
    <w:rsid w:val="76ED3DB4"/>
    <w:rsid w:val="76EE5E49"/>
    <w:rsid w:val="76F166CA"/>
    <w:rsid w:val="76F45818"/>
    <w:rsid w:val="76F843C7"/>
    <w:rsid w:val="76F87054"/>
    <w:rsid w:val="76F90F63"/>
    <w:rsid w:val="76F91FE3"/>
    <w:rsid w:val="76F93416"/>
    <w:rsid w:val="76FF046E"/>
    <w:rsid w:val="770020CE"/>
    <w:rsid w:val="7705082E"/>
    <w:rsid w:val="77050F69"/>
    <w:rsid w:val="770562CF"/>
    <w:rsid w:val="7705685B"/>
    <w:rsid w:val="770A7352"/>
    <w:rsid w:val="770B5494"/>
    <w:rsid w:val="770B7174"/>
    <w:rsid w:val="770C4837"/>
    <w:rsid w:val="770E0F9B"/>
    <w:rsid w:val="77123991"/>
    <w:rsid w:val="771400E3"/>
    <w:rsid w:val="771478EB"/>
    <w:rsid w:val="77176D60"/>
    <w:rsid w:val="771D7589"/>
    <w:rsid w:val="771E2CB6"/>
    <w:rsid w:val="771F2488"/>
    <w:rsid w:val="77226BA0"/>
    <w:rsid w:val="77236EC1"/>
    <w:rsid w:val="77250AEE"/>
    <w:rsid w:val="77264890"/>
    <w:rsid w:val="772B2EE0"/>
    <w:rsid w:val="772B38CB"/>
    <w:rsid w:val="772F2A6E"/>
    <w:rsid w:val="773110A3"/>
    <w:rsid w:val="773332C9"/>
    <w:rsid w:val="773379EC"/>
    <w:rsid w:val="77353099"/>
    <w:rsid w:val="77367205"/>
    <w:rsid w:val="773938AB"/>
    <w:rsid w:val="773A694A"/>
    <w:rsid w:val="773C4281"/>
    <w:rsid w:val="773C7D58"/>
    <w:rsid w:val="773E5387"/>
    <w:rsid w:val="77413B6B"/>
    <w:rsid w:val="77422CBE"/>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7B2B"/>
    <w:rsid w:val="77601CF6"/>
    <w:rsid w:val="77614DB2"/>
    <w:rsid w:val="77631FCB"/>
    <w:rsid w:val="7764351D"/>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53A2"/>
    <w:rsid w:val="777823B0"/>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54774"/>
    <w:rsid w:val="77B7350C"/>
    <w:rsid w:val="77BE3300"/>
    <w:rsid w:val="77BE629D"/>
    <w:rsid w:val="77C2753D"/>
    <w:rsid w:val="77C53B72"/>
    <w:rsid w:val="77C81BD2"/>
    <w:rsid w:val="77C87A63"/>
    <w:rsid w:val="77C90693"/>
    <w:rsid w:val="77C95C8E"/>
    <w:rsid w:val="77CB07BC"/>
    <w:rsid w:val="77CB4207"/>
    <w:rsid w:val="77CF3628"/>
    <w:rsid w:val="77CF3AA5"/>
    <w:rsid w:val="77D106F2"/>
    <w:rsid w:val="77D21C5E"/>
    <w:rsid w:val="77D752D4"/>
    <w:rsid w:val="77DD4BB0"/>
    <w:rsid w:val="77E3361A"/>
    <w:rsid w:val="77E359DC"/>
    <w:rsid w:val="77E71EBC"/>
    <w:rsid w:val="77E8790B"/>
    <w:rsid w:val="77EA078A"/>
    <w:rsid w:val="77EB52C0"/>
    <w:rsid w:val="77ED3895"/>
    <w:rsid w:val="77ED7600"/>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17AA"/>
    <w:rsid w:val="78176FF9"/>
    <w:rsid w:val="781B011E"/>
    <w:rsid w:val="781B26FB"/>
    <w:rsid w:val="781B6DC4"/>
    <w:rsid w:val="781E5802"/>
    <w:rsid w:val="781F2C31"/>
    <w:rsid w:val="781F3FE3"/>
    <w:rsid w:val="781F42A1"/>
    <w:rsid w:val="78282A75"/>
    <w:rsid w:val="782907DA"/>
    <w:rsid w:val="78292F5F"/>
    <w:rsid w:val="782A037F"/>
    <w:rsid w:val="782B4953"/>
    <w:rsid w:val="782C400D"/>
    <w:rsid w:val="782D5EAF"/>
    <w:rsid w:val="78330FDD"/>
    <w:rsid w:val="78346908"/>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8513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35059"/>
    <w:rsid w:val="78C5736E"/>
    <w:rsid w:val="78C72163"/>
    <w:rsid w:val="78C9108D"/>
    <w:rsid w:val="78CB332F"/>
    <w:rsid w:val="78CB6FD9"/>
    <w:rsid w:val="78CC3883"/>
    <w:rsid w:val="78CE5E9E"/>
    <w:rsid w:val="78D12913"/>
    <w:rsid w:val="78D90052"/>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40693"/>
    <w:rsid w:val="79B66A91"/>
    <w:rsid w:val="79B972B9"/>
    <w:rsid w:val="79BA6FDA"/>
    <w:rsid w:val="79BC02B9"/>
    <w:rsid w:val="79BD46A6"/>
    <w:rsid w:val="79C527CB"/>
    <w:rsid w:val="79C62913"/>
    <w:rsid w:val="79C67ACC"/>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DF7451"/>
    <w:rsid w:val="79E202E7"/>
    <w:rsid w:val="79E540EE"/>
    <w:rsid w:val="79E8054C"/>
    <w:rsid w:val="79E9625C"/>
    <w:rsid w:val="79ED40E1"/>
    <w:rsid w:val="79EF659D"/>
    <w:rsid w:val="79F02AD2"/>
    <w:rsid w:val="79F8163D"/>
    <w:rsid w:val="79FC347B"/>
    <w:rsid w:val="79FE0F91"/>
    <w:rsid w:val="79FF13CA"/>
    <w:rsid w:val="7A0168E9"/>
    <w:rsid w:val="7A037084"/>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50BC7"/>
    <w:rsid w:val="7A4771EF"/>
    <w:rsid w:val="7A4A095B"/>
    <w:rsid w:val="7A4D6F07"/>
    <w:rsid w:val="7A4E1CAC"/>
    <w:rsid w:val="7A4F07A9"/>
    <w:rsid w:val="7A4F23B8"/>
    <w:rsid w:val="7A5018FE"/>
    <w:rsid w:val="7A5512DF"/>
    <w:rsid w:val="7A560BC9"/>
    <w:rsid w:val="7A5C51F1"/>
    <w:rsid w:val="7A5C7B8C"/>
    <w:rsid w:val="7A5D3B23"/>
    <w:rsid w:val="7A5E1F77"/>
    <w:rsid w:val="7A615709"/>
    <w:rsid w:val="7A62344F"/>
    <w:rsid w:val="7A644A77"/>
    <w:rsid w:val="7A64651D"/>
    <w:rsid w:val="7A68174D"/>
    <w:rsid w:val="7A6C5808"/>
    <w:rsid w:val="7A6C5B36"/>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65FEF"/>
    <w:rsid w:val="7A9C50F2"/>
    <w:rsid w:val="7A9C6A4F"/>
    <w:rsid w:val="7AA03738"/>
    <w:rsid w:val="7AA242E7"/>
    <w:rsid w:val="7AA3151A"/>
    <w:rsid w:val="7AA33C50"/>
    <w:rsid w:val="7AA72E0E"/>
    <w:rsid w:val="7AA9727A"/>
    <w:rsid w:val="7AA97E2C"/>
    <w:rsid w:val="7AAD3AD1"/>
    <w:rsid w:val="7AB33687"/>
    <w:rsid w:val="7AB413D5"/>
    <w:rsid w:val="7AB43241"/>
    <w:rsid w:val="7AB53041"/>
    <w:rsid w:val="7AB64BC7"/>
    <w:rsid w:val="7AB900A1"/>
    <w:rsid w:val="7ABC6DB4"/>
    <w:rsid w:val="7ABE35A2"/>
    <w:rsid w:val="7ABF5736"/>
    <w:rsid w:val="7AC03B1E"/>
    <w:rsid w:val="7AC10AF4"/>
    <w:rsid w:val="7AC25FA0"/>
    <w:rsid w:val="7AC46633"/>
    <w:rsid w:val="7AC67D2B"/>
    <w:rsid w:val="7AC76102"/>
    <w:rsid w:val="7ACD10DC"/>
    <w:rsid w:val="7ACE0EF4"/>
    <w:rsid w:val="7ACE2DEC"/>
    <w:rsid w:val="7ACF39C7"/>
    <w:rsid w:val="7AD53E09"/>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0B63"/>
    <w:rsid w:val="7B413063"/>
    <w:rsid w:val="7B414EE8"/>
    <w:rsid w:val="7B455197"/>
    <w:rsid w:val="7B4674D0"/>
    <w:rsid w:val="7B4800A6"/>
    <w:rsid w:val="7B4B4103"/>
    <w:rsid w:val="7B4C77BF"/>
    <w:rsid w:val="7B4D2D3F"/>
    <w:rsid w:val="7B4E0E38"/>
    <w:rsid w:val="7B507AA5"/>
    <w:rsid w:val="7B535910"/>
    <w:rsid w:val="7B541DA8"/>
    <w:rsid w:val="7B545E56"/>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7047C4"/>
    <w:rsid w:val="7B752643"/>
    <w:rsid w:val="7B780F5D"/>
    <w:rsid w:val="7B7A5E29"/>
    <w:rsid w:val="7B7A6A7F"/>
    <w:rsid w:val="7B7A70EA"/>
    <w:rsid w:val="7B7B166C"/>
    <w:rsid w:val="7B7B4809"/>
    <w:rsid w:val="7B7D7848"/>
    <w:rsid w:val="7B7E6CC8"/>
    <w:rsid w:val="7B7F06D0"/>
    <w:rsid w:val="7B8040B1"/>
    <w:rsid w:val="7B81750E"/>
    <w:rsid w:val="7B897522"/>
    <w:rsid w:val="7B8C5FC3"/>
    <w:rsid w:val="7B8D628A"/>
    <w:rsid w:val="7B8F7AAA"/>
    <w:rsid w:val="7B913587"/>
    <w:rsid w:val="7B956A37"/>
    <w:rsid w:val="7B956E33"/>
    <w:rsid w:val="7B9E1A29"/>
    <w:rsid w:val="7BA12F6A"/>
    <w:rsid w:val="7BAA45CC"/>
    <w:rsid w:val="7BAA47E7"/>
    <w:rsid w:val="7BAC76F1"/>
    <w:rsid w:val="7BAE3234"/>
    <w:rsid w:val="7BB15215"/>
    <w:rsid w:val="7BB47A80"/>
    <w:rsid w:val="7BB56DDC"/>
    <w:rsid w:val="7BBB7BB7"/>
    <w:rsid w:val="7BBF2C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13100"/>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3913"/>
    <w:rsid w:val="7C1F64AD"/>
    <w:rsid w:val="7C202DC0"/>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B4909"/>
    <w:rsid w:val="7C3B7EC9"/>
    <w:rsid w:val="7C3C412A"/>
    <w:rsid w:val="7C3F0A79"/>
    <w:rsid w:val="7C421B0A"/>
    <w:rsid w:val="7C4508C7"/>
    <w:rsid w:val="7C464443"/>
    <w:rsid w:val="7C475F1C"/>
    <w:rsid w:val="7C49410E"/>
    <w:rsid w:val="7C496884"/>
    <w:rsid w:val="7C4A2AD8"/>
    <w:rsid w:val="7C4F431C"/>
    <w:rsid w:val="7C500DB4"/>
    <w:rsid w:val="7C513095"/>
    <w:rsid w:val="7C523516"/>
    <w:rsid w:val="7C53509E"/>
    <w:rsid w:val="7C55556E"/>
    <w:rsid w:val="7C556909"/>
    <w:rsid w:val="7C587C3D"/>
    <w:rsid w:val="7C5D22C6"/>
    <w:rsid w:val="7C5E3C4E"/>
    <w:rsid w:val="7C615C53"/>
    <w:rsid w:val="7C63016F"/>
    <w:rsid w:val="7C646DE6"/>
    <w:rsid w:val="7C677245"/>
    <w:rsid w:val="7C6A4BB3"/>
    <w:rsid w:val="7C6A730A"/>
    <w:rsid w:val="7C6B2812"/>
    <w:rsid w:val="7C6D224E"/>
    <w:rsid w:val="7C6F02BD"/>
    <w:rsid w:val="7C6F2E24"/>
    <w:rsid w:val="7C703BE3"/>
    <w:rsid w:val="7C714B61"/>
    <w:rsid w:val="7C725762"/>
    <w:rsid w:val="7C73127A"/>
    <w:rsid w:val="7C754602"/>
    <w:rsid w:val="7C765989"/>
    <w:rsid w:val="7C777310"/>
    <w:rsid w:val="7C780D02"/>
    <w:rsid w:val="7C782645"/>
    <w:rsid w:val="7C79176F"/>
    <w:rsid w:val="7C7918E6"/>
    <w:rsid w:val="7C7B1E1F"/>
    <w:rsid w:val="7C7E1BCF"/>
    <w:rsid w:val="7C812455"/>
    <w:rsid w:val="7C81449F"/>
    <w:rsid w:val="7C830C17"/>
    <w:rsid w:val="7C831FB4"/>
    <w:rsid w:val="7C835674"/>
    <w:rsid w:val="7C837E9E"/>
    <w:rsid w:val="7C856DBE"/>
    <w:rsid w:val="7C86399C"/>
    <w:rsid w:val="7C8D5A63"/>
    <w:rsid w:val="7C9148F1"/>
    <w:rsid w:val="7C92712C"/>
    <w:rsid w:val="7C96408F"/>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928FD"/>
    <w:rsid w:val="7CFA4CDB"/>
    <w:rsid w:val="7CFC582A"/>
    <w:rsid w:val="7CFD7A4E"/>
    <w:rsid w:val="7D004ECA"/>
    <w:rsid w:val="7D01170A"/>
    <w:rsid w:val="7D03180F"/>
    <w:rsid w:val="7D0712BF"/>
    <w:rsid w:val="7D073A50"/>
    <w:rsid w:val="7D0941ED"/>
    <w:rsid w:val="7D0C72F8"/>
    <w:rsid w:val="7D0C7CE6"/>
    <w:rsid w:val="7D103F03"/>
    <w:rsid w:val="7D104CB0"/>
    <w:rsid w:val="7D121235"/>
    <w:rsid w:val="7D1331C3"/>
    <w:rsid w:val="7D1653C5"/>
    <w:rsid w:val="7D17108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15723"/>
    <w:rsid w:val="7D420461"/>
    <w:rsid w:val="7D43336B"/>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E1A3A"/>
    <w:rsid w:val="7DBF24E1"/>
    <w:rsid w:val="7DBF4AF2"/>
    <w:rsid w:val="7DC12002"/>
    <w:rsid w:val="7DC302FF"/>
    <w:rsid w:val="7DC32F41"/>
    <w:rsid w:val="7DC91D47"/>
    <w:rsid w:val="7DCD53AE"/>
    <w:rsid w:val="7DD23528"/>
    <w:rsid w:val="7DD2691C"/>
    <w:rsid w:val="7DD8244F"/>
    <w:rsid w:val="7DDC4055"/>
    <w:rsid w:val="7DE317EF"/>
    <w:rsid w:val="7DE41A3A"/>
    <w:rsid w:val="7DE56B3E"/>
    <w:rsid w:val="7DE77C51"/>
    <w:rsid w:val="7DEA6554"/>
    <w:rsid w:val="7DEB36A9"/>
    <w:rsid w:val="7DEC078D"/>
    <w:rsid w:val="7DEE45E1"/>
    <w:rsid w:val="7DF0177E"/>
    <w:rsid w:val="7DF43CA9"/>
    <w:rsid w:val="7DF4797E"/>
    <w:rsid w:val="7DF96175"/>
    <w:rsid w:val="7DF96DA1"/>
    <w:rsid w:val="7DF96DFB"/>
    <w:rsid w:val="7DFD064B"/>
    <w:rsid w:val="7DFE0FB8"/>
    <w:rsid w:val="7E0164A2"/>
    <w:rsid w:val="7E085F6F"/>
    <w:rsid w:val="7E095CF8"/>
    <w:rsid w:val="7E0A0FBA"/>
    <w:rsid w:val="7E0A1540"/>
    <w:rsid w:val="7E0C0F12"/>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62111E"/>
    <w:rsid w:val="7E6378CD"/>
    <w:rsid w:val="7E647BA1"/>
    <w:rsid w:val="7E654AE8"/>
    <w:rsid w:val="7E661775"/>
    <w:rsid w:val="7E6770F5"/>
    <w:rsid w:val="7E6A04FB"/>
    <w:rsid w:val="7E6A0B9A"/>
    <w:rsid w:val="7E6A19BA"/>
    <w:rsid w:val="7E6F317B"/>
    <w:rsid w:val="7E7143AA"/>
    <w:rsid w:val="7E72689B"/>
    <w:rsid w:val="7E735DA8"/>
    <w:rsid w:val="7E7509C7"/>
    <w:rsid w:val="7E753CCA"/>
    <w:rsid w:val="7E7617CE"/>
    <w:rsid w:val="7E7F2308"/>
    <w:rsid w:val="7E81235B"/>
    <w:rsid w:val="7E831C5E"/>
    <w:rsid w:val="7E8370B2"/>
    <w:rsid w:val="7E847657"/>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572CF"/>
    <w:rsid w:val="7EB713B3"/>
    <w:rsid w:val="7EB80A5A"/>
    <w:rsid w:val="7EB92C79"/>
    <w:rsid w:val="7EBB7FCB"/>
    <w:rsid w:val="7EBC4C9C"/>
    <w:rsid w:val="7EBF4CA1"/>
    <w:rsid w:val="7EC03274"/>
    <w:rsid w:val="7EC2423C"/>
    <w:rsid w:val="7EC61C08"/>
    <w:rsid w:val="7EC83C11"/>
    <w:rsid w:val="7EC848E2"/>
    <w:rsid w:val="7EC85166"/>
    <w:rsid w:val="7ECA307F"/>
    <w:rsid w:val="7ECB4608"/>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42E39"/>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12CC"/>
    <w:rsid w:val="7FBF572C"/>
    <w:rsid w:val="7FC012BE"/>
    <w:rsid w:val="7FC23B83"/>
    <w:rsid w:val="7FC24467"/>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748A2"/>
    <w:rsid w:val="7FEA0072"/>
    <w:rsid w:val="7FEB4C1B"/>
    <w:rsid w:val="7FED46BA"/>
    <w:rsid w:val="7FEE1ABD"/>
    <w:rsid w:val="7FF20EA8"/>
    <w:rsid w:val="7FF2147C"/>
    <w:rsid w:val="7FF321A7"/>
    <w:rsid w:val="7FF56746"/>
    <w:rsid w:val="7FF56B3E"/>
    <w:rsid w:val="7FF56BC2"/>
    <w:rsid w:val="7FF62436"/>
    <w:rsid w:val="7FF627F6"/>
    <w:rsid w:val="7FF637AD"/>
    <w:rsid w:val="7FF63B99"/>
    <w:rsid w:val="7FF70E34"/>
    <w:rsid w:val="7FFB00FA"/>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Heading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Heading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Heading 1 Char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Heading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snapToGrid/>
      <w:spacing w:line="300" w:lineRule="auto"/>
      <w:ind w:firstLine="360"/>
      <w:contextualSpacing/>
    </w:pPr>
    <w:rPr>
      <w:rFonts w:eastAsia="宋体"/>
      <w:lang w:val="en-US" w:eastAsia="zh-CN"/>
    </w:rPr>
  </w:style>
  <w:style w:type="table" w:customStyle="1" w:styleId="173">
    <w:name w:val="표 구분선2"/>
    <w:basedOn w:val="50"/>
    <w:qFormat/>
    <w:uiPriority w:val="59"/>
    <w:pPr>
      <w:spacing w:before="120" w:line="280" w:lineRule="atLeast"/>
    </w:pPr>
    <w:rPr>
      <w:rFonts w:ascii="New York" w:hAnsi="New York"/>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BCA00-233B-4221-96BA-FBC7F1282D81}">
  <ds:schemaRefs/>
</ds:datastoreItem>
</file>

<file path=customXml/itemProps3.xml><?xml version="1.0" encoding="utf-8"?>
<ds:datastoreItem xmlns:ds="http://schemas.openxmlformats.org/officeDocument/2006/customXml" ds:itemID="{2E917C46-2085-44BE-A13D-F60C7FAF75D5}">
  <ds:schemaRefs/>
</ds:datastoreItem>
</file>

<file path=customXml/itemProps4.xml><?xml version="1.0" encoding="utf-8"?>
<ds:datastoreItem xmlns:ds="http://schemas.openxmlformats.org/officeDocument/2006/customXml" ds:itemID="{40926C92-3BCB-443D-94FA-9BB4DB3B33D8}">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7E11C19F-6ABD-4D4E-B877-47A782CEE2FB}">
  <ds:schemaRefs/>
</ds:datastoreItem>
</file>

<file path=customXml/itemProps7.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75</Pages>
  <Words>31015</Words>
  <Characters>158743</Characters>
  <Lines>1322</Lines>
  <Paragraphs>378</Paragraphs>
  <TotalTime>0</TotalTime>
  <ScaleCrop>false</ScaleCrop>
  <LinksUpToDate>false</LinksUpToDate>
  <CharactersWithSpaces>189380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2021-11-18T10:13:00Z</dcterms:created>
  <dc:creator>ZTE Corporation</dc:creator>
  <cp:keywords>CTPClassification=CTP_NT</cp:keywords>
  <cp:lastModifiedBy>ZTE-Xianghui Han</cp:lastModifiedBy>
  <cp:lastPrinted>2018-04-07T03:05:00Z</cp:lastPrinted>
  <dcterms:modified xsi:type="dcterms:W3CDTF">2021-11-19T01:13:34Z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(3)suTFhpMJGm20lWjCxoN+K5dYc4Y3KF+2Nrk+OGQzlIThaNkJLkP19zFNlbjAwdXIjqTwIrao
vOu6qGzDy+dA72NV44DBCFTOkW0U3gnewenQQ7QoywCxOGJnmikleTap2hzFOxRql6KUAhly
sJUVQdmsejh+fpPdQrQBVY6VnnsPiCiNAlfOwRLsp9oBdlyUemsUPWmdW6SR5+ya+6gWTUX9
OQavbHu+oOcY2WlF72</vt:lpwstr>
  </property>
  <property fmtid="{D5CDD505-2E9C-101B-9397-08002B2CF9AE}" pid="16" name="_2015_ms_pID_7253431">
    <vt:lpwstr>5N/pjbPPfGA+Ufp/RPI9W6gha5WC6E1KNIXo+/VLuBK/WmkuvyWtRh
1TLqc0wOODhnAI9Iuz3TIiQRmp5Q5m3wT8k+/dNQQV8DBAfENpNjPErwtuWca8WkzgjPbM04
k6kqu2AY01Juz0swtRoFnl/kvevH4wPQcTFrcoq97FZORbEedoVj0nn/xByYFvIoTc6LWa4E
cuMsEvQymClMmfC37yh1wROJzBFuP1L/8NlY</vt:lpwstr>
  </property>
  <property fmtid="{D5CDD505-2E9C-101B-9397-08002B2CF9AE}" pid="17" name="CTPClassification">
    <vt:lpwstr>CTP_NT</vt:lpwstr>
  </property>
  <property fmtid="{D5CDD505-2E9C-101B-9397-08002B2CF9AE}" pid="18" name="_2015_ms_pID_7253432">
    <vt:lpwstr>Rw==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ies>
</file>